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005463" w:themeColor="text2"/>
          <w:sz w:val="68"/>
          <w:szCs w:val="68"/>
        </w:rPr>
        <w:id w:val="1216320173"/>
        <w:docPartObj>
          <w:docPartGallery w:val="Cover Pages"/>
          <w:docPartUnique/>
        </w:docPartObj>
      </w:sdtPr>
      <w:sdtEndPr>
        <w:rPr>
          <w:color w:val="auto"/>
          <w:sz w:val="26"/>
          <w:szCs w:val="26"/>
        </w:rPr>
      </w:sdtEndPr>
      <w:sdtContent>
        <w:p w:rsidR="003E020D" w:rsidRPr="004E457D" w:rsidRDefault="00E224B4" w:rsidP="004E457D">
          <w:r>
            <w:rPr>
              <w:noProof/>
              <w:lang w:val="en-GB" w:eastAsia="zh-CN"/>
            </w:rPr>
            <mc:AlternateContent>
              <mc:Choice Requires="wps">
                <w:drawing>
                  <wp:anchor distT="0" distB="0" distL="114300" distR="114300" simplePos="0" relativeHeight="251659264" behindDoc="0" locked="0" layoutInCell="1" allowOverlap="1">
                    <wp:simplePos x="0" y="0"/>
                    <wp:positionH relativeFrom="column">
                      <wp:posOffset>-460637</wp:posOffset>
                    </wp:positionH>
                    <wp:positionV relativeFrom="paragraph">
                      <wp:posOffset>1286510</wp:posOffset>
                    </wp:positionV>
                    <wp:extent cx="7772400" cy="8004810"/>
                    <wp:effectExtent l="0" t="0" r="0" b="0"/>
                    <wp:wrapNone/>
                    <wp:docPr id="4" name="Text Box 4"/>
                    <wp:cNvGraphicFramePr/>
                    <a:graphic xmlns:a="http://schemas.openxmlformats.org/drawingml/2006/main">
                      <a:graphicData uri="http://schemas.microsoft.com/office/word/2010/wordprocessingShape">
                        <wps:wsp>
                          <wps:cNvSpPr txBox="1"/>
                          <wps:spPr>
                            <a:xfrm>
                              <a:off x="0" y="0"/>
                              <a:ext cx="7772400" cy="8004810"/>
                            </a:xfrm>
                            <a:prstGeom prst="rect">
                              <a:avLst/>
                            </a:prstGeom>
                            <a:solidFill>
                              <a:schemeClr val="accent5"/>
                            </a:solidFill>
                            <a:ln w="6350">
                              <a:noFill/>
                            </a:ln>
                          </wps:spPr>
                          <wps:txbx>
                            <w:txbxContent>
                              <w:p w:rsidR="00517695" w:rsidRPr="00E224B4" w:rsidRDefault="00E224B4" w:rsidP="00517695">
                                <w:pPr>
                                  <w:pStyle w:val="Title"/>
                                  <w:rPr>
                                    <w:lang w:val="fr-FR"/>
                                  </w:rPr>
                                </w:pPr>
                                <w:r>
                                  <w:rPr>
                                    <w:rFonts w:ascii="Arial" w:eastAsia="Arial" w:hAnsi="Arial" w:cs="Times New Roman"/>
                                    <w:color w:val="005463"/>
                                    <w:lang w:val="fr-FR"/>
                                  </w:rPr>
                                  <w:t>Ressources pour l’adoption de Citrix Virtual Apps and Desktops</w:t>
                                </w:r>
                              </w:p>
                              <w:p w:rsidR="00517695" w:rsidRPr="00E224B4" w:rsidRDefault="00E224B4" w:rsidP="00517695">
                                <w:pPr>
                                  <w:pStyle w:val="Subtitle"/>
                                  <w:rPr>
                                    <w:lang w:val="fr-FR"/>
                                  </w:rPr>
                                </w:pPr>
                                <w:r>
                                  <w:rPr>
                                    <w:rFonts w:ascii="Arial" w:eastAsia="Arial" w:hAnsi="Arial" w:cs="Times New Roman"/>
                                    <w:color w:val="005463"/>
                                    <w:lang w:val="fr-FR"/>
                                  </w:rPr>
                                  <w:t>Ressources de communication – articles de blog</w:t>
                                </w:r>
                              </w:p>
                              <w:p w:rsidR="00060480" w:rsidRPr="00E224B4" w:rsidRDefault="00E224B4" w:rsidP="00060480">
                                <w:pPr>
                                  <w:pStyle w:val="NormalWeb"/>
                                  <w:shd w:val="clear" w:color="auto" w:fill="BCEFEA"/>
                                  <w:rPr>
                                    <w:lang w:val="fr-FR"/>
                                  </w:rPr>
                                </w:pPr>
                                <w:r>
                                  <w:rPr>
                                    <w:rFonts w:ascii="ArialMT" w:eastAsia="ArialMT" w:hAnsi="ArialMT"/>
                                    <w:color w:val="005160"/>
                                    <w:sz w:val="26"/>
                                    <w:szCs w:val="26"/>
                                    <w:lang w:val="fr-FR"/>
                                  </w:rPr>
                                  <w:t>Utilisez ces blocs de communication comme modèles pour vous aider à faire passer le mot et susciter l’enthousiasme quant à l’arrivée prochaine d’une nouvelle solution d’applicati</w:t>
                                </w:r>
                                <w:r>
                                  <w:rPr>
                                    <w:rFonts w:ascii="ArialMT" w:eastAsia="ArialMT" w:hAnsi="ArialMT"/>
                                    <w:color w:val="005160"/>
                                    <w:sz w:val="26"/>
                                    <w:szCs w:val="26"/>
                                    <w:lang w:val="fr-FR"/>
                                  </w:rPr>
                                  <w:t xml:space="preserve">ons et de postes de travail virtuels. Ces blocs de texte de blogs ont été conçus pour prendre en charge vos activités de pré-lancement et de post-lancement. </w:t>
                                </w:r>
                              </w:p>
                              <w:p w:rsidR="00517695" w:rsidRPr="00E224B4" w:rsidRDefault="00517695">
                                <w:pPr>
                                  <w:rPr>
                                    <w:lang w:val="fr-FR"/>
                                  </w:rPr>
                                </w:pPr>
                              </w:p>
                            </w:txbxContent>
                          </wps:txbx>
                          <wps:bodyPr rot="0" spcFirstLastPara="0" vertOverflow="overflow" horzOverflow="overflow" vert="horz" wrap="square" lIns="457200" tIns="914400" rIns="274320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5" type="#_x0000_t202" style="width:612pt;height:630.3pt;margin-top:101.3pt;margin-left:-36.27pt;mso-height-percent:0;mso-height-relative:margin;mso-width-percent:0;mso-width-relative:margin;mso-wrap-distance-bottom:0;mso-wrap-distance-left:9pt;mso-wrap-distance-right:9pt;mso-wrap-distance-top:0;position:absolute;v-text-anchor:top;z-index:251658240" fillcolor="#bdf0ed" stroked="f" strokeweight="0.5pt">
                    <v:textbox inset="36pt,1in,3in,0">
                      <w:txbxContent>
                        <w:p w:rsidR="00517695" w:rsidRPr="00995E64" w:rsidP="00517695" w14:paraId="770F6872" w14:textId="69777B7A">
                          <w:pPr>
                            <w:pStyle w:val="Title"/>
                            <w:bidi w:val="0"/>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005463"/>
                              <w:spacing w:val="0"/>
                              <w:w w:val="100"/>
                              <w:kern w:val="0"/>
                              <w:position w:val="0"/>
                              <w:sz w:val="68"/>
                              <w:szCs w:val="68"/>
                              <w:highlight w:val="none"/>
                              <w:u w:val="none" w:color="auto"/>
                              <w:bdr w:val="none" w:sz="0" w:space="0" w:color="auto"/>
                              <w:shd w:val="clear" w:color="auto" w:fill="auto"/>
                              <w:vertAlign w:val="baseline"/>
                              <w:rtl w:val="0"/>
                              <w:cs w:val="0"/>
                              <w:lang w:val="fr-FR" w:eastAsia="en-US" w:bidi="ar-SA"/>
                            </w:rPr>
                            <w:t>Ressources pour l’adoption de Citrix Virtual Apps and Desktops</w:t>
                          </w:r>
                        </w:p>
                        <w:p w:rsidR="00517695" w:rsidRPr="00995E64" w:rsidP="00517695" w14:paraId="2526DFF1" w14:textId="463EFBD6">
                          <w:pPr>
                            <w:pStyle w:val="Subtitle"/>
                            <w:bidi w:val="0"/>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005463"/>
                              <w:spacing w:val="0"/>
                              <w:w w:val="100"/>
                              <w:kern w:val="0"/>
                              <w:position w:val="0"/>
                              <w:sz w:val="40"/>
                              <w:szCs w:val="40"/>
                              <w:highlight w:val="none"/>
                              <w:u w:val="none" w:color="auto"/>
                              <w:bdr w:val="none" w:sz="0" w:space="0" w:color="auto"/>
                              <w:shd w:val="clear" w:color="auto" w:fill="auto"/>
                              <w:vertAlign w:val="baseline"/>
                              <w:rtl w:val="0"/>
                              <w:cs w:val="0"/>
                              <w:lang w:val="fr-FR" w:eastAsia="en-US" w:bidi="ar-SA"/>
                            </w:rPr>
                            <w:t>Ressources de communication – articles de blog</w:t>
                          </w:r>
                        </w:p>
                        <w:p w:rsidR="00060480" w:rsidP="00060480" w14:paraId="36B5E965" w14:textId="04BFFCEE">
                          <w:pPr>
                            <w:pStyle w:val="NormalWeb"/>
                            <w:shd w:val="clear" w:color="auto" w:fill="BCEFEA"/>
                            <w:bidi w:val="0"/>
                          </w:pPr>
                          <w:r>
                            <w:rPr>
                              <w:rStyle w:val="DefaultParagraphFont"/>
                              <w:rFonts w:ascii="ArialMT" w:eastAsia="ArialMT" w:hAnsi="ArialMT" w:cs="Times New Roman"/>
                              <w:b w:val="0"/>
                              <w:bCs w:val="0"/>
                              <w:i w:val="0"/>
                              <w:iCs w:val="0"/>
                              <w:caps w:val="0"/>
                              <w:smallCaps w:val="0"/>
                              <w:strike w:val="0"/>
                              <w:dstrike w:val="0"/>
                              <w:outline w:val="0"/>
                              <w:shadow w:val="0"/>
                              <w:emboss w:val="0"/>
                              <w:imprint w:val="0"/>
                              <w:noProof w:val="0"/>
                              <w:vanish w:val="0"/>
                              <w:color w:val="005160"/>
                              <w:spacing w:val="0"/>
                              <w:w w:val="100"/>
                              <w:kern w:val="0"/>
                              <w:position w:val="0"/>
                              <w:sz w:val="26"/>
                              <w:szCs w:val="26"/>
                              <w:highlight w:val="none"/>
                              <w:u w:val="none" w:color="auto"/>
                              <w:bdr w:val="none" w:sz="0" w:space="0" w:color="auto"/>
                              <w:shd w:val="clear" w:color="auto" w:fill="auto"/>
                              <w:vertAlign w:val="baseline"/>
                              <w:rtl w:val="0"/>
                              <w:cs w:val="0"/>
                              <w:lang w:val="fr-FR" w:eastAsia="en-US" w:bidi="ar-SA"/>
                            </w:rPr>
                            <w:t>Utilisez ces blocs de communication comme modèles pour vous aider à faire passer le mot et susciter l’enthousiasme quant à l’arrivée prochaine d’une nouvelle solution d’applications et de postes de travail virtuels.</w:t>
                          </w:r>
                          <w:r>
                            <w:rPr>
                              <w:rStyle w:val="DefaultParagraphFont"/>
                              <w:rFonts w:ascii="ArialMT" w:eastAsia="ArialMT" w:hAnsi="ArialMT" w:cs="Times New Roman"/>
                              <w:b w:val="0"/>
                              <w:bCs w:val="0"/>
                              <w:i w:val="0"/>
                              <w:iCs w:val="0"/>
                              <w:caps w:val="0"/>
                              <w:smallCaps w:val="0"/>
                              <w:strike w:val="0"/>
                              <w:dstrike w:val="0"/>
                              <w:outline w:val="0"/>
                              <w:shadow w:val="0"/>
                              <w:emboss w:val="0"/>
                              <w:imprint w:val="0"/>
                              <w:noProof w:val="0"/>
                              <w:vanish w:val="0"/>
                              <w:color w:val="005160"/>
                              <w:spacing w:val="0"/>
                              <w:w w:val="100"/>
                              <w:kern w:val="0"/>
                              <w:position w:val="0"/>
                              <w:sz w:val="26"/>
                              <w:szCs w:val="26"/>
                              <w:highlight w:val="none"/>
                              <w:u w:val="none" w:color="auto"/>
                              <w:bdr w:val="none" w:sz="0" w:space="0" w:color="auto"/>
                              <w:shd w:val="clear" w:color="auto" w:fill="auto"/>
                              <w:vertAlign w:val="baseline"/>
                              <w:rtl w:val="0"/>
                              <w:cs w:val="0"/>
                              <w:lang w:val="fr-FR" w:eastAsia="en-US" w:bidi="ar-SA"/>
                            </w:rPr>
                            <w:t xml:space="preserve"> </w:t>
                          </w:r>
                          <w:r>
                            <w:rPr>
                              <w:rStyle w:val="DefaultParagraphFont"/>
                              <w:rFonts w:ascii="ArialMT" w:eastAsia="ArialMT" w:hAnsi="ArialMT" w:cs="Times New Roman"/>
                              <w:b w:val="0"/>
                              <w:bCs w:val="0"/>
                              <w:i w:val="0"/>
                              <w:iCs w:val="0"/>
                              <w:caps w:val="0"/>
                              <w:smallCaps w:val="0"/>
                              <w:strike w:val="0"/>
                              <w:dstrike w:val="0"/>
                              <w:outline w:val="0"/>
                              <w:shadow w:val="0"/>
                              <w:emboss w:val="0"/>
                              <w:imprint w:val="0"/>
                              <w:noProof w:val="0"/>
                              <w:vanish w:val="0"/>
                              <w:color w:val="005160"/>
                              <w:spacing w:val="0"/>
                              <w:w w:val="100"/>
                              <w:kern w:val="0"/>
                              <w:position w:val="0"/>
                              <w:sz w:val="26"/>
                              <w:szCs w:val="26"/>
                              <w:highlight w:val="none"/>
                              <w:u w:val="none" w:color="auto"/>
                              <w:bdr w:val="none" w:sz="0" w:space="0" w:color="auto"/>
                              <w:shd w:val="clear" w:color="auto" w:fill="auto"/>
                              <w:vertAlign w:val="baseline"/>
                              <w:rtl w:val="0"/>
                              <w:cs w:val="0"/>
                              <w:lang w:val="fr-FR" w:eastAsia="en-US" w:bidi="ar-SA"/>
                            </w:rPr>
                            <w:t>Ces blocs de texte de blogs ont été conçus pour prendre en charge vos activités de pré-lancement et de post-lancement.</w:t>
                          </w:r>
                          <w:r>
                            <w:rPr>
                              <w:rStyle w:val="DefaultParagraphFont"/>
                              <w:rFonts w:ascii="ArialMT" w:eastAsia="ArialMT" w:hAnsi="ArialMT" w:cs="Times New Roman"/>
                              <w:b w:val="0"/>
                              <w:bCs w:val="0"/>
                              <w:i w:val="0"/>
                              <w:iCs w:val="0"/>
                              <w:caps w:val="0"/>
                              <w:smallCaps w:val="0"/>
                              <w:strike w:val="0"/>
                              <w:dstrike w:val="0"/>
                              <w:outline w:val="0"/>
                              <w:shadow w:val="0"/>
                              <w:emboss w:val="0"/>
                              <w:imprint w:val="0"/>
                              <w:noProof w:val="0"/>
                              <w:vanish w:val="0"/>
                              <w:color w:val="005160"/>
                              <w:spacing w:val="0"/>
                              <w:w w:val="100"/>
                              <w:kern w:val="0"/>
                              <w:position w:val="0"/>
                              <w:sz w:val="26"/>
                              <w:szCs w:val="26"/>
                              <w:highlight w:val="none"/>
                              <w:u w:val="none" w:color="auto"/>
                              <w:bdr w:val="none" w:sz="0" w:space="0" w:color="auto"/>
                              <w:shd w:val="clear" w:color="auto" w:fill="auto"/>
                              <w:vertAlign w:val="baseline"/>
                              <w:rtl w:val="0"/>
                              <w:cs w:val="0"/>
                              <w:lang w:val="fr-FR" w:eastAsia="en-US" w:bidi="ar-SA"/>
                            </w:rPr>
                            <w:t xml:space="preserve"> </w:t>
                          </w:r>
                        </w:p>
                        <w:p w:rsidR="00517695" w14:paraId="7C64C647" w14:textId="77777777"/>
                      </w:txbxContent>
                    </v:textbox>
                  </v:shape>
                </w:pict>
              </mc:Fallback>
            </mc:AlternateContent>
          </w:r>
        </w:p>
      </w:sdtContent>
    </w:sdt>
    <w:p w:rsidR="006F6B74" w:rsidRDefault="00E224B4">
      <w:r>
        <w:br w:type="page"/>
      </w:r>
    </w:p>
    <w:p w:rsidR="000D3317" w:rsidRPr="00F530E9" w:rsidRDefault="000D3317" w:rsidP="00F530E9">
      <w:pPr>
        <w:pStyle w:val="Footer"/>
        <w:sectPr w:rsidR="000D3317" w:rsidRPr="00F530E9" w:rsidSect="00C66C1B">
          <w:headerReference w:type="even" r:id="rId7"/>
          <w:headerReference w:type="default" r:id="rId8"/>
          <w:footerReference w:type="default" r:id="rId9"/>
          <w:headerReference w:type="first" r:id="rId10"/>
          <w:pgSz w:w="12240" w:h="15840"/>
          <w:pgMar w:top="720" w:right="720" w:bottom="720" w:left="720" w:header="720" w:footer="720" w:gutter="0"/>
          <w:cols w:num="2" w:space="360" w:equalWidth="0">
            <w:col w:w="7200" w:space="360"/>
            <w:col w:w="3240"/>
          </w:cols>
          <w:titlePg/>
          <w:docGrid w:linePitch="360"/>
        </w:sectPr>
      </w:pPr>
    </w:p>
    <w:p w:rsidR="003B24AD" w:rsidRPr="00FE5BCA" w:rsidRDefault="00E224B4" w:rsidP="003B24AD">
      <w:pPr>
        <w:pStyle w:val="SubheadL1"/>
        <w:rPr>
          <w:rFonts w:cs="Arial (Body)"/>
          <w:b/>
          <w:noProof/>
          <w:szCs w:val="26"/>
        </w:rPr>
      </w:pPr>
      <w:r>
        <w:rPr>
          <w:rFonts w:ascii="Arial" w:eastAsia="Arial" w:hAnsi="Arial" w:cs="Arial (Body)"/>
          <w:b/>
          <w:bCs/>
          <w:noProof/>
          <w:color w:val="005463"/>
          <w:lang w:val="fr-FR"/>
        </w:rPr>
        <w:lastRenderedPageBreak/>
        <w:t>Pré-lancement</w:t>
      </w:r>
    </w:p>
    <w:p w:rsidR="003B24AD" w:rsidRPr="00E224B4" w:rsidRDefault="00E224B4" w:rsidP="003B24AD">
      <w:pPr>
        <w:pStyle w:val="SubheadL1"/>
        <w:rPr>
          <w:rFonts w:cs="Arial (Body)"/>
          <w:bCs/>
          <w:noProof/>
          <w:sz w:val="26"/>
          <w:szCs w:val="22"/>
          <w:lang w:val="fr-FR"/>
        </w:rPr>
      </w:pPr>
      <w:r>
        <w:rPr>
          <w:rFonts w:ascii="Arial" w:eastAsia="Arial" w:hAnsi="Arial" w:cs="Arial (Body)"/>
          <w:bCs/>
          <w:noProof/>
          <w:color w:val="005463"/>
          <w:sz w:val="26"/>
          <w:szCs w:val="26"/>
          <w:lang w:val="fr-FR"/>
        </w:rPr>
        <w:t xml:space="preserve">Option 1 : Accès plus rapide, connexions </w:t>
      </w:r>
      <w:r>
        <w:rPr>
          <w:rFonts w:ascii="Arial" w:eastAsia="Arial" w:hAnsi="Arial" w:cs="Arial (Body)"/>
          <w:bCs/>
          <w:noProof/>
          <w:color w:val="005463"/>
          <w:sz w:val="26"/>
          <w:szCs w:val="26"/>
          <w:lang w:val="fr-FR"/>
        </w:rPr>
        <w:t>plus rapides... tout devient plus rapide</w:t>
      </w:r>
      <w:r>
        <w:rPr>
          <w:rFonts w:ascii="Arial" w:eastAsia="Arial" w:hAnsi="Arial" w:cs="Arial (Body)"/>
          <w:bCs/>
          <w:noProof/>
          <w:color w:val="005463"/>
          <w:sz w:val="26"/>
          <w:szCs w:val="26"/>
          <w:lang w:val="fr-FR"/>
        </w:rPr>
        <w:tab/>
      </w:r>
      <w:r>
        <w:rPr>
          <w:rFonts w:ascii="Arial" w:eastAsia="Arial" w:hAnsi="Arial" w:cs="Arial (Body)"/>
          <w:bCs/>
          <w:noProof/>
          <w:color w:val="005463"/>
          <w:sz w:val="26"/>
          <w:szCs w:val="26"/>
          <w:lang w:val="fr-FR"/>
        </w:rPr>
        <w:tab/>
      </w:r>
      <w:hyperlink w:anchor="Three" w:history="1">
        <w:r>
          <w:rPr>
            <w:rFonts w:ascii="Arial" w:eastAsia="Arial" w:hAnsi="Arial" w:cs="Arial (Body)"/>
            <w:bCs/>
            <w:noProof/>
            <w:color w:val="005463"/>
            <w:sz w:val="26"/>
            <w:szCs w:val="26"/>
            <w:lang w:val="fr-FR"/>
          </w:rPr>
          <w:t>3</w:t>
        </w:r>
      </w:hyperlink>
    </w:p>
    <w:p w:rsidR="003B24AD" w:rsidRPr="00E224B4" w:rsidRDefault="00E224B4" w:rsidP="003B24AD">
      <w:pPr>
        <w:pStyle w:val="SubheadL1"/>
        <w:rPr>
          <w:rFonts w:cs="Arial (Body)"/>
          <w:bCs/>
          <w:noProof/>
          <w:sz w:val="26"/>
          <w:szCs w:val="22"/>
          <w:lang w:val="fr-FR"/>
        </w:rPr>
      </w:pPr>
      <w:r>
        <w:rPr>
          <w:rFonts w:ascii="Arial" w:eastAsia="Arial" w:hAnsi="Arial" w:cs="Arial (Body)"/>
          <w:bCs/>
          <w:noProof/>
          <w:color w:val="005463"/>
          <w:sz w:val="26"/>
          <w:szCs w:val="26"/>
          <w:lang w:val="fr-FR"/>
        </w:rPr>
        <w:t>Option 2 : Réduire les distracti</w:t>
      </w:r>
      <w:r>
        <w:rPr>
          <w:rFonts w:ascii="Arial" w:eastAsia="Arial" w:hAnsi="Arial" w:cs="Arial (Body)"/>
          <w:bCs/>
          <w:noProof/>
          <w:color w:val="005463"/>
          <w:sz w:val="26"/>
          <w:szCs w:val="26"/>
          <w:lang w:val="fr-FR"/>
        </w:rPr>
        <w:t>ons, augmenter la productivité</w:t>
      </w:r>
      <w:r>
        <w:rPr>
          <w:rFonts w:ascii="Arial" w:eastAsia="Arial" w:hAnsi="Arial" w:cs="Arial (Body)"/>
          <w:bCs/>
          <w:noProof/>
          <w:color w:val="005463"/>
          <w:sz w:val="26"/>
          <w:szCs w:val="26"/>
          <w:lang w:val="fr-FR"/>
        </w:rPr>
        <w:tab/>
      </w:r>
      <w:r>
        <w:rPr>
          <w:rFonts w:ascii="Arial" w:eastAsia="Arial" w:hAnsi="Arial" w:cs="Arial (Body)"/>
          <w:bCs/>
          <w:noProof/>
          <w:color w:val="005463"/>
          <w:sz w:val="26"/>
          <w:szCs w:val="26"/>
          <w:lang w:val="fr-FR"/>
        </w:rPr>
        <w:tab/>
      </w:r>
      <w:r>
        <w:rPr>
          <w:rFonts w:ascii="Arial" w:eastAsia="Arial" w:hAnsi="Arial" w:cs="Arial (Body)"/>
          <w:bCs/>
          <w:noProof/>
          <w:color w:val="005463"/>
          <w:sz w:val="26"/>
          <w:szCs w:val="26"/>
          <w:lang w:val="fr-FR"/>
        </w:rPr>
        <w:tab/>
      </w:r>
      <w:r>
        <w:rPr>
          <w:rFonts w:ascii="Arial" w:eastAsia="Arial" w:hAnsi="Arial" w:cs="Arial (Body)"/>
          <w:bCs/>
          <w:noProof/>
          <w:color w:val="005463"/>
          <w:sz w:val="26"/>
          <w:szCs w:val="26"/>
          <w:lang w:val="fr-FR"/>
        </w:rPr>
        <w:tab/>
      </w:r>
      <w:r>
        <w:rPr>
          <w:rFonts w:ascii="Arial" w:eastAsia="Arial" w:hAnsi="Arial" w:cs="Arial (Body)"/>
          <w:bCs/>
          <w:noProof/>
          <w:color w:val="005463"/>
          <w:sz w:val="26"/>
          <w:szCs w:val="26"/>
          <w:lang w:val="fr-FR"/>
        </w:rPr>
        <w:tab/>
      </w:r>
      <w:hyperlink w:anchor="Four" w:history="1">
        <w:r>
          <w:rPr>
            <w:rFonts w:ascii="Arial" w:eastAsia="Arial" w:hAnsi="Arial" w:cs="Arial (Body)"/>
            <w:bCs/>
            <w:noProof/>
            <w:color w:val="005463"/>
            <w:sz w:val="26"/>
            <w:szCs w:val="26"/>
            <w:lang w:val="fr-FR"/>
          </w:rPr>
          <w:t>4</w:t>
        </w:r>
      </w:hyperlink>
    </w:p>
    <w:p w:rsidR="003B24AD" w:rsidRPr="00E224B4" w:rsidRDefault="00E224B4" w:rsidP="003B24AD">
      <w:pPr>
        <w:pStyle w:val="SubheadL1"/>
        <w:rPr>
          <w:rFonts w:cs="Arial (Body)"/>
          <w:b/>
          <w:noProof/>
          <w:szCs w:val="26"/>
          <w:lang w:val="fr-FR"/>
        </w:rPr>
      </w:pPr>
      <w:r>
        <w:rPr>
          <w:rFonts w:ascii="Arial" w:eastAsia="Arial" w:hAnsi="Arial" w:cs="Arial (Body)"/>
          <w:b/>
          <w:bCs/>
          <w:noProof/>
          <w:color w:val="005463"/>
          <w:lang w:val="fr-FR"/>
        </w:rPr>
        <w:t>Post-lancement</w:t>
      </w:r>
    </w:p>
    <w:p w:rsidR="003B24AD" w:rsidRPr="00E224B4" w:rsidRDefault="00E224B4" w:rsidP="003B24AD">
      <w:pPr>
        <w:pStyle w:val="SubheadL1"/>
        <w:rPr>
          <w:rFonts w:cs="Arial (Body)"/>
          <w:bCs/>
          <w:noProof/>
          <w:sz w:val="26"/>
          <w:szCs w:val="22"/>
          <w:lang w:val="fr-FR"/>
        </w:rPr>
      </w:pPr>
      <w:r>
        <w:rPr>
          <w:rFonts w:ascii="Arial" w:eastAsia="Arial" w:hAnsi="Arial" w:cs="Arial (Body)"/>
          <w:bCs/>
          <w:noProof/>
          <w:color w:val="005463"/>
          <w:sz w:val="26"/>
          <w:szCs w:val="26"/>
          <w:lang w:val="fr-FR"/>
        </w:rPr>
        <w:t>Option 1 : Cliquez ici pour une productivité accrue !</w:t>
      </w:r>
      <w:r>
        <w:rPr>
          <w:rFonts w:ascii="Arial" w:eastAsia="Arial" w:hAnsi="Arial" w:cs="Arial (Body)"/>
          <w:bCs/>
          <w:noProof/>
          <w:color w:val="005463"/>
          <w:sz w:val="26"/>
          <w:szCs w:val="26"/>
          <w:lang w:val="fr-FR"/>
        </w:rPr>
        <w:tab/>
      </w:r>
      <w:r>
        <w:rPr>
          <w:rFonts w:ascii="Arial" w:eastAsia="Arial" w:hAnsi="Arial" w:cs="Arial (Body)"/>
          <w:bCs/>
          <w:noProof/>
          <w:color w:val="005463"/>
          <w:sz w:val="26"/>
          <w:szCs w:val="26"/>
          <w:lang w:val="fr-FR"/>
        </w:rPr>
        <w:tab/>
      </w:r>
      <w:r>
        <w:rPr>
          <w:rFonts w:ascii="Arial" w:eastAsia="Arial" w:hAnsi="Arial" w:cs="Arial (Body)"/>
          <w:bCs/>
          <w:noProof/>
          <w:color w:val="005463"/>
          <w:sz w:val="26"/>
          <w:szCs w:val="26"/>
          <w:lang w:val="fr-FR"/>
        </w:rPr>
        <w:tab/>
      </w:r>
      <w:r>
        <w:rPr>
          <w:rFonts w:ascii="Arial" w:eastAsia="Arial" w:hAnsi="Arial" w:cs="Arial (Body)"/>
          <w:bCs/>
          <w:noProof/>
          <w:color w:val="005463"/>
          <w:sz w:val="26"/>
          <w:szCs w:val="26"/>
          <w:lang w:val="fr-FR"/>
        </w:rPr>
        <w:tab/>
      </w:r>
      <w:r>
        <w:rPr>
          <w:rFonts w:ascii="Arial" w:eastAsia="Arial" w:hAnsi="Arial" w:cs="Arial (Body)"/>
          <w:bCs/>
          <w:noProof/>
          <w:color w:val="005463"/>
          <w:sz w:val="26"/>
          <w:szCs w:val="26"/>
          <w:lang w:val="fr-FR"/>
        </w:rPr>
        <w:tab/>
      </w:r>
      <w:r>
        <w:rPr>
          <w:rFonts w:ascii="Arial" w:eastAsia="Arial" w:hAnsi="Arial" w:cs="Arial (Body)"/>
          <w:bCs/>
          <w:noProof/>
          <w:color w:val="005463"/>
          <w:sz w:val="26"/>
          <w:szCs w:val="26"/>
          <w:lang w:val="fr-FR"/>
        </w:rPr>
        <w:tab/>
      </w:r>
      <w:hyperlink w:anchor="Five" w:history="1">
        <w:r>
          <w:rPr>
            <w:rFonts w:ascii="Arial" w:eastAsia="Arial" w:hAnsi="Arial" w:cs="Arial (Body)"/>
            <w:bCs/>
            <w:noProof/>
            <w:color w:val="005463"/>
            <w:sz w:val="26"/>
            <w:szCs w:val="26"/>
            <w:lang w:val="fr-FR"/>
          </w:rPr>
          <w:t>5</w:t>
        </w:r>
      </w:hyperlink>
    </w:p>
    <w:p w:rsidR="003B24AD" w:rsidRPr="00E224B4" w:rsidRDefault="00E224B4" w:rsidP="003B24AD">
      <w:pPr>
        <w:pStyle w:val="SubheadL1"/>
        <w:rPr>
          <w:rFonts w:cs="Arial (Body)"/>
          <w:bCs/>
          <w:noProof/>
          <w:sz w:val="26"/>
          <w:szCs w:val="22"/>
          <w:lang w:val="fr-FR"/>
        </w:rPr>
      </w:pPr>
      <w:r>
        <w:rPr>
          <w:rFonts w:ascii="Arial" w:eastAsia="Arial" w:hAnsi="Arial" w:cs="Arial (Body)"/>
          <w:bCs/>
          <w:noProof/>
          <w:color w:val="005463"/>
          <w:sz w:val="26"/>
          <w:szCs w:val="26"/>
          <w:lang w:val="fr-FR"/>
        </w:rPr>
        <w:t>Option 2 : Plus de temps dans votre journée...</w:t>
      </w:r>
      <w:r>
        <w:rPr>
          <w:rFonts w:ascii="Arial" w:eastAsia="Arial" w:hAnsi="Arial" w:cs="Arial (Body)"/>
          <w:bCs/>
          <w:noProof/>
          <w:color w:val="005463"/>
          <w:sz w:val="26"/>
          <w:szCs w:val="26"/>
          <w:lang w:val="fr-FR"/>
        </w:rPr>
        <w:tab/>
      </w:r>
      <w:r>
        <w:rPr>
          <w:rFonts w:ascii="Arial" w:eastAsia="Arial" w:hAnsi="Arial" w:cs="Arial (Body)"/>
          <w:bCs/>
          <w:noProof/>
          <w:color w:val="005463"/>
          <w:sz w:val="26"/>
          <w:szCs w:val="26"/>
          <w:lang w:val="fr-FR"/>
        </w:rPr>
        <w:tab/>
      </w:r>
      <w:r>
        <w:rPr>
          <w:rFonts w:ascii="Arial" w:eastAsia="Arial" w:hAnsi="Arial" w:cs="Arial (Body)"/>
          <w:bCs/>
          <w:noProof/>
          <w:color w:val="005463"/>
          <w:sz w:val="26"/>
          <w:szCs w:val="26"/>
          <w:lang w:val="fr-FR"/>
        </w:rPr>
        <w:tab/>
      </w:r>
      <w:r>
        <w:rPr>
          <w:rFonts w:ascii="Arial" w:eastAsia="Arial" w:hAnsi="Arial" w:cs="Arial (Body)"/>
          <w:bCs/>
          <w:noProof/>
          <w:color w:val="005463"/>
          <w:sz w:val="26"/>
          <w:szCs w:val="26"/>
          <w:lang w:val="fr-FR"/>
        </w:rPr>
        <w:tab/>
      </w:r>
      <w:r>
        <w:rPr>
          <w:rFonts w:ascii="Arial" w:eastAsia="Arial" w:hAnsi="Arial" w:cs="Arial (Body)"/>
          <w:bCs/>
          <w:noProof/>
          <w:color w:val="005463"/>
          <w:sz w:val="26"/>
          <w:szCs w:val="26"/>
          <w:lang w:val="fr-FR"/>
        </w:rPr>
        <w:tab/>
      </w:r>
      <w:r>
        <w:rPr>
          <w:rFonts w:ascii="Arial" w:eastAsia="Arial" w:hAnsi="Arial" w:cs="Arial (Body)"/>
          <w:bCs/>
          <w:noProof/>
          <w:color w:val="005463"/>
          <w:sz w:val="26"/>
          <w:szCs w:val="26"/>
          <w:lang w:val="fr-FR"/>
        </w:rPr>
        <w:tab/>
      </w:r>
      <w:r>
        <w:rPr>
          <w:rFonts w:ascii="Arial" w:eastAsia="Arial" w:hAnsi="Arial" w:cs="Arial (Body)"/>
          <w:bCs/>
          <w:noProof/>
          <w:color w:val="005463"/>
          <w:sz w:val="26"/>
          <w:szCs w:val="26"/>
          <w:lang w:val="fr-FR"/>
        </w:rPr>
        <w:tab/>
      </w:r>
      <w:hyperlink w:anchor="Six" w:history="1">
        <w:r>
          <w:rPr>
            <w:rFonts w:ascii="Arial" w:eastAsia="Arial" w:hAnsi="Arial" w:cs="Arial (Body)"/>
            <w:bCs/>
            <w:noProof/>
            <w:color w:val="005463"/>
            <w:sz w:val="26"/>
            <w:szCs w:val="26"/>
            <w:lang w:val="fr-FR"/>
          </w:rPr>
          <w:t>6</w:t>
        </w:r>
      </w:hyperlink>
    </w:p>
    <w:p w:rsidR="00726EB9" w:rsidRPr="00E224B4" w:rsidRDefault="00726EB9" w:rsidP="00670778">
      <w:pPr>
        <w:pStyle w:val="SubheadL1"/>
        <w:spacing w:before="0"/>
        <w:rPr>
          <w:lang w:val="fr-FR"/>
        </w:rPr>
      </w:pPr>
    </w:p>
    <w:p w:rsidR="00726EB9" w:rsidRPr="00E224B4" w:rsidRDefault="00726EB9" w:rsidP="00670778">
      <w:pPr>
        <w:pStyle w:val="SubheadL1"/>
        <w:spacing w:before="0"/>
        <w:rPr>
          <w:lang w:val="fr-FR"/>
        </w:rPr>
      </w:pPr>
    </w:p>
    <w:p w:rsidR="00726EB9" w:rsidRPr="00E224B4" w:rsidRDefault="00726EB9" w:rsidP="00670778">
      <w:pPr>
        <w:pStyle w:val="SubheadL1"/>
        <w:spacing w:before="0"/>
        <w:rPr>
          <w:lang w:val="fr-FR"/>
        </w:rPr>
        <w:sectPr w:rsidR="00726EB9" w:rsidRPr="00E224B4" w:rsidSect="004B5470">
          <w:headerReference w:type="default" r:id="rId11"/>
          <w:footerReference w:type="default" r:id="rId12"/>
          <w:type w:val="continuous"/>
          <w:pgSz w:w="12240" w:h="15840"/>
          <w:pgMar w:top="4320" w:right="720" w:bottom="806" w:left="720" w:header="2160" w:footer="720" w:gutter="0"/>
          <w:pgNumType w:start="2"/>
          <w:cols w:space="720"/>
          <w:docGrid w:linePitch="360"/>
        </w:sectPr>
      </w:pPr>
    </w:p>
    <w:p w:rsidR="00670778" w:rsidRPr="00E224B4" w:rsidRDefault="00E224B4" w:rsidP="00670778">
      <w:pPr>
        <w:pStyle w:val="SubheadL1"/>
        <w:spacing w:before="0"/>
        <w:rPr>
          <w:lang w:val="fr-FR"/>
        </w:rPr>
      </w:pPr>
      <w:bookmarkStart w:id="0" w:name="Three"/>
      <w:r>
        <w:rPr>
          <w:rFonts w:ascii="Arial" w:eastAsia="Arial" w:hAnsi="Arial" w:cs="Times New Roman"/>
          <w:color w:val="005463"/>
          <w:lang w:val="fr-FR"/>
        </w:rPr>
        <w:lastRenderedPageBreak/>
        <w:t>Pré-lancement option 1</w:t>
      </w:r>
    </w:p>
    <w:bookmarkEnd w:id="0"/>
    <w:p w:rsidR="00060480" w:rsidRPr="00E224B4" w:rsidRDefault="00060480" w:rsidP="00670778">
      <w:pPr>
        <w:pStyle w:val="SubheadL2"/>
        <w:rPr>
          <w:lang w:val="fr-FR"/>
        </w:rPr>
        <w:sectPr w:rsidR="00060480" w:rsidRPr="00E224B4" w:rsidSect="00C66C1B">
          <w:headerReference w:type="default" r:id="rId13"/>
          <w:pgSz w:w="12240" w:h="15840"/>
          <w:pgMar w:top="1440" w:right="720" w:bottom="806" w:left="720" w:header="720" w:footer="720" w:gutter="0"/>
          <w:cols w:num="2" w:space="360"/>
          <w:docGrid w:linePitch="360"/>
        </w:sectPr>
      </w:pPr>
    </w:p>
    <w:p w:rsidR="00670778" w:rsidRPr="00E224B4" w:rsidRDefault="00E224B4" w:rsidP="00670778">
      <w:pPr>
        <w:pStyle w:val="SubheadL2"/>
        <w:rPr>
          <w:lang w:val="fr-FR"/>
        </w:rPr>
      </w:pPr>
      <w:r>
        <w:rPr>
          <w:rFonts w:ascii="Arial" w:eastAsia="Arial" w:hAnsi="Arial" w:cs="Times New Roman"/>
          <w:color w:val="1C9CAD"/>
          <w:lang w:val="fr-FR"/>
        </w:rPr>
        <w:t xml:space="preserve">Accès plus rapide, connexions plus rapides... tout devient plus </w:t>
      </w:r>
      <w:r>
        <w:rPr>
          <w:rFonts w:ascii="Arial" w:eastAsia="Arial" w:hAnsi="Arial" w:cs="Times New Roman"/>
          <w:color w:val="1C9CAD"/>
          <w:lang w:val="fr-FR"/>
        </w:rPr>
        <w:t>rapide</w:t>
      </w:r>
    </w:p>
    <w:p w:rsidR="00060480" w:rsidRPr="00E224B4" w:rsidRDefault="00E224B4" w:rsidP="00060480">
      <w:pPr>
        <w:spacing w:before="100" w:beforeAutospacing="1" w:after="100" w:afterAutospacing="1" w:line="240" w:lineRule="auto"/>
        <w:rPr>
          <w:rFonts w:ascii="Times New Roman" w:eastAsia="Times New Roman" w:hAnsi="Times New Roman" w:cs="Times New Roman"/>
          <w:lang w:val="fr-FR"/>
        </w:rPr>
      </w:pPr>
      <w:r>
        <w:rPr>
          <w:rFonts w:ascii="ArialMT" w:eastAsia="ArialMT" w:hAnsi="ArialMT" w:cs="Times New Roman"/>
          <w:lang w:val="fr-FR"/>
        </w:rPr>
        <w:t xml:space="preserve">Nous savons que les employés sont plus nombreux que jamais à télétravailler. Et lorsque vous travaillez depuis différents endroits (et sur différentes connexions), il peut </w:t>
      </w:r>
      <w:r>
        <w:rPr>
          <w:rFonts w:ascii="ArialMT" w:eastAsia="ArialMT" w:hAnsi="ArialMT" w:cs="Times New Roman"/>
          <w:lang w:val="fr-FR"/>
        </w:rPr>
        <w:t xml:space="preserve">parfois être difficile d'obtenir un accès rapide et facile à toutes les applications et tous les fichiers dont vous avez besoin pour accomplir chacune de vos tâches. </w:t>
      </w:r>
    </w:p>
    <w:p w:rsidR="00060480" w:rsidRPr="00E224B4" w:rsidRDefault="00E224B4" w:rsidP="00060480">
      <w:pPr>
        <w:spacing w:before="100" w:beforeAutospacing="1" w:after="100" w:afterAutospacing="1" w:line="240" w:lineRule="auto"/>
        <w:rPr>
          <w:rFonts w:ascii="Times New Roman" w:eastAsia="Times New Roman" w:hAnsi="Times New Roman" w:cs="Times New Roman"/>
          <w:lang w:val="fr-FR"/>
        </w:rPr>
      </w:pPr>
      <w:r>
        <w:rPr>
          <w:rFonts w:ascii="ArialMT" w:eastAsia="ArialMT" w:hAnsi="ArialMT" w:cs="Times New Roman"/>
          <w:lang w:val="fr-FR"/>
        </w:rPr>
        <w:t>Eh bien, nou</w:t>
      </w:r>
      <w:r>
        <w:rPr>
          <w:rFonts w:ascii="ArialMT" w:eastAsia="ArialMT" w:hAnsi="ArialMT" w:cs="Times New Roman"/>
          <w:lang w:val="fr-FR"/>
        </w:rPr>
        <w:t xml:space="preserve">s avons une bonne nouvelle... </w:t>
      </w:r>
    </w:p>
    <w:p w:rsidR="00060480" w:rsidRPr="00E224B4" w:rsidRDefault="00E224B4" w:rsidP="00060480">
      <w:pPr>
        <w:spacing w:before="100" w:beforeAutospacing="1" w:after="100" w:afterAutospacing="1" w:line="240" w:lineRule="auto"/>
        <w:rPr>
          <w:rFonts w:ascii="Times New Roman" w:eastAsia="Times New Roman" w:hAnsi="Times New Roman" w:cs="Times New Roman"/>
          <w:lang w:val="fr-FR"/>
        </w:rPr>
      </w:pPr>
      <w:r>
        <w:rPr>
          <w:rFonts w:ascii="ArialMT" w:eastAsia="ArialMT" w:hAnsi="ArialMT" w:cs="Times New Roman"/>
          <w:lang w:val="fr-FR"/>
        </w:rPr>
        <w:t xml:space="preserve">Très bientôt, l’IT lancera une nouvelle solution d’applications et de postes de travail virtuels qui vous rendra (nous l’espérons) la vie bien plus </w:t>
      </w:r>
      <w:r>
        <w:rPr>
          <w:rFonts w:ascii="ArialMT" w:eastAsia="ArialMT" w:hAnsi="ArialMT" w:cs="Times New Roman"/>
          <w:lang w:val="fr-FR"/>
        </w:rPr>
        <w:t xml:space="preserve">facile. Non seulement vous pourrez utiliser vos appareils préférés, mais vous pourrez aussi : </w:t>
      </w:r>
    </w:p>
    <w:p w:rsidR="00060480" w:rsidRPr="00E224B4" w:rsidRDefault="00E224B4" w:rsidP="00060480">
      <w:pPr>
        <w:numPr>
          <w:ilvl w:val="0"/>
          <w:numId w:val="15"/>
        </w:numPr>
        <w:spacing w:before="100" w:beforeAutospacing="1" w:after="100" w:afterAutospacing="1" w:line="240" w:lineRule="auto"/>
        <w:rPr>
          <w:rFonts w:ascii="SymbolMT" w:eastAsia="Times New Roman" w:hAnsi="SymbolMT" w:cs="Times New Roman"/>
          <w:lang w:val="fr-FR"/>
        </w:rPr>
      </w:pPr>
      <w:r>
        <w:rPr>
          <w:rFonts w:ascii="Arial" w:eastAsia="Arial" w:hAnsi="Arial" w:cs="Arial"/>
          <w:b/>
          <w:bCs/>
          <w:lang w:val="fr-FR"/>
        </w:rPr>
        <w:t>v</w:t>
      </w:r>
      <w:r>
        <w:rPr>
          <w:rFonts w:ascii="Arial" w:eastAsia="Arial" w:hAnsi="Arial" w:cs="Arial"/>
          <w:b/>
          <w:bCs/>
          <w:lang w:val="fr-FR"/>
        </w:rPr>
        <w:t xml:space="preserve">ous connecter à chaque application, fichier ou poste de travail virtuel </w:t>
      </w:r>
      <w:r>
        <w:rPr>
          <w:rFonts w:ascii="ArialMT" w:eastAsia="ArialMT" w:hAnsi="ArialMT" w:cs="Times New Roman"/>
          <w:lang w:val="fr-FR"/>
        </w:rPr>
        <w:t>que vous utilisez normalement au bureau, le tout avec un nom d’utilisateur et un mot de passe uniques ;</w:t>
      </w:r>
    </w:p>
    <w:p w:rsidR="00060480" w:rsidRPr="00E224B4" w:rsidRDefault="00E224B4" w:rsidP="00060480">
      <w:pPr>
        <w:numPr>
          <w:ilvl w:val="0"/>
          <w:numId w:val="15"/>
        </w:numPr>
        <w:spacing w:before="100" w:beforeAutospacing="1" w:after="100" w:afterAutospacing="1" w:line="240" w:lineRule="auto"/>
        <w:rPr>
          <w:rFonts w:ascii="SymbolMT" w:eastAsia="Times New Roman" w:hAnsi="SymbolMT" w:cs="Times New Roman"/>
          <w:lang w:val="fr-FR"/>
        </w:rPr>
      </w:pPr>
      <w:r>
        <w:rPr>
          <w:rFonts w:ascii="Arial" w:eastAsia="Arial" w:hAnsi="Arial" w:cs="Arial"/>
          <w:b/>
          <w:bCs/>
          <w:lang w:val="fr-FR"/>
        </w:rPr>
        <w:t>b</w:t>
      </w:r>
      <w:r>
        <w:rPr>
          <w:rFonts w:ascii="Arial" w:eastAsia="Arial" w:hAnsi="Arial" w:cs="Arial"/>
          <w:b/>
          <w:bCs/>
          <w:lang w:val="fr-FR"/>
        </w:rPr>
        <w:t>énéficier</w:t>
      </w:r>
      <w:r>
        <w:rPr>
          <w:rFonts w:ascii="Arial" w:eastAsia="Arial" w:hAnsi="Arial" w:cs="Arial"/>
          <w:b/>
          <w:bCs/>
          <w:lang w:val="fr-FR"/>
        </w:rPr>
        <w:t xml:space="preserve"> de temps de réponse ultra-rapides </w:t>
      </w:r>
      <w:r>
        <w:rPr>
          <w:rFonts w:ascii="ArialMT" w:eastAsia="ArialMT" w:hAnsi="ArialMT" w:cs="Times New Roman"/>
          <w:lang w:val="fr-FR"/>
        </w:rPr>
        <w:t>quels que soient l’endroit et la qualité de la connexion ;</w:t>
      </w:r>
    </w:p>
    <w:p w:rsidR="00060480" w:rsidRPr="00E224B4" w:rsidRDefault="00E224B4" w:rsidP="00060480">
      <w:pPr>
        <w:numPr>
          <w:ilvl w:val="0"/>
          <w:numId w:val="15"/>
        </w:numPr>
        <w:spacing w:before="100" w:beforeAutospacing="1" w:after="100" w:afterAutospacing="1" w:line="240" w:lineRule="auto"/>
        <w:rPr>
          <w:rFonts w:ascii="SymbolMT" w:eastAsia="Times New Roman" w:hAnsi="SymbolMT" w:cs="Times New Roman"/>
          <w:lang w:val="fr-FR"/>
        </w:rPr>
      </w:pPr>
      <w:r>
        <w:rPr>
          <w:rFonts w:ascii="Arial" w:eastAsia="Arial" w:hAnsi="Arial" w:cs="Arial"/>
          <w:b/>
          <w:bCs/>
          <w:lang w:val="fr-FR"/>
        </w:rPr>
        <w:t>c</w:t>
      </w:r>
      <w:r>
        <w:rPr>
          <w:rFonts w:ascii="Arial" w:eastAsia="Arial" w:hAnsi="Arial" w:cs="Arial"/>
          <w:b/>
          <w:bCs/>
          <w:lang w:val="fr-FR"/>
        </w:rPr>
        <w:t>ollaborer</w:t>
      </w:r>
      <w:r>
        <w:rPr>
          <w:rFonts w:ascii="Arial" w:eastAsia="Arial" w:hAnsi="Arial" w:cs="Arial"/>
          <w:b/>
          <w:bCs/>
          <w:lang w:val="fr-FR"/>
        </w:rPr>
        <w:t xml:space="preserve"> et partager des fichiers </w:t>
      </w:r>
      <w:r>
        <w:rPr>
          <w:rFonts w:ascii="ArialMT" w:eastAsia="ArialMT" w:hAnsi="ArialMT" w:cs="Times New Roman"/>
          <w:lang w:val="fr-FR"/>
        </w:rPr>
        <w:t>avec des collègues quel que soit l’endroit où ils se trouvent.</w:t>
      </w:r>
    </w:p>
    <w:p w:rsidR="00060480" w:rsidRPr="00E224B4" w:rsidRDefault="00E224B4" w:rsidP="00060480">
      <w:pPr>
        <w:spacing w:before="100" w:beforeAutospacing="1" w:after="100" w:afterAutospacing="1" w:line="240" w:lineRule="auto"/>
        <w:rPr>
          <w:rFonts w:ascii="SymbolMT" w:eastAsia="Times New Roman" w:hAnsi="SymbolMT" w:cs="Times New Roman"/>
          <w:lang w:val="fr-FR"/>
        </w:rPr>
      </w:pPr>
      <w:r>
        <w:rPr>
          <w:rFonts w:ascii="ArialMT" w:eastAsia="ArialMT" w:hAnsi="ArialMT" w:cs="Times New Roman"/>
          <w:lang w:val="fr-FR"/>
        </w:rPr>
        <w:t>Dans les proc</w:t>
      </w:r>
      <w:r>
        <w:rPr>
          <w:rFonts w:ascii="ArialMT" w:eastAsia="ArialMT" w:hAnsi="ArialMT" w:cs="Times New Roman"/>
          <w:lang w:val="fr-FR"/>
        </w:rPr>
        <w:t>hains jours, nous vous donnerons plus d'informations sur cette nouvelle solution et ce qu’elle vous réserve alors que nous nous préparons à la déployer dans l'ensemble de l'entreprise. Nous pensons qu'elle contribuera réellement à simplifier la manière don</w:t>
      </w:r>
      <w:r>
        <w:rPr>
          <w:rFonts w:ascii="ArialMT" w:eastAsia="ArialMT" w:hAnsi="ArialMT" w:cs="Times New Roman"/>
          <w:lang w:val="fr-FR"/>
        </w:rPr>
        <w:t xml:space="preserve">t vous travaillez, quel que soit le lieu, en toute sécurité. </w:t>
      </w:r>
    </w:p>
    <w:p w:rsidR="00060480" w:rsidRPr="00E224B4" w:rsidRDefault="00E224B4" w:rsidP="00060480">
      <w:pPr>
        <w:spacing w:before="100" w:beforeAutospacing="1" w:after="100" w:afterAutospacing="1" w:line="240" w:lineRule="auto"/>
        <w:rPr>
          <w:rFonts w:ascii="ArialMT" w:eastAsia="Times New Roman" w:hAnsi="ArialMT" w:cs="Times New Roman"/>
          <w:lang w:val="fr-FR"/>
        </w:rPr>
        <w:sectPr w:rsidR="00060480" w:rsidRPr="00E224B4" w:rsidSect="00060480">
          <w:type w:val="continuous"/>
          <w:pgSz w:w="12240" w:h="15840"/>
          <w:pgMar w:top="1440" w:right="720" w:bottom="806" w:left="720" w:header="720" w:footer="720" w:gutter="0"/>
          <w:cols w:space="360"/>
          <w:docGrid w:linePitch="360"/>
        </w:sectPr>
      </w:pPr>
      <w:r>
        <w:rPr>
          <w:rFonts w:ascii="ArialMT" w:eastAsia="ArialMT" w:hAnsi="ArialMT" w:cs="Times New Roman"/>
          <w:lang w:val="fr-FR"/>
        </w:rPr>
        <w:t xml:space="preserve">Restez connecté pour plus de détails ! </w:t>
      </w:r>
    </w:p>
    <w:p w:rsidR="00060480" w:rsidRPr="00E224B4" w:rsidRDefault="00E224B4">
      <w:pPr>
        <w:rPr>
          <w:rFonts w:ascii="ArialMT" w:eastAsia="Times New Roman" w:hAnsi="ArialMT" w:cs="Times New Roman"/>
          <w:lang w:val="fr-FR"/>
        </w:rPr>
      </w:pPr>
      <w:r w:rsidRPr="00E224B4">
        <w:rPr>
          <w:rFonts w:ascii="ArialMT" w:eastAsia="Times New Roman" w:hAnsi="ArialMT" w:cs="Times New Roman"/>
          <w:lang w:val="fr-FR"/>
        </w:rPr>
        <w:br w:type="page"/>
      </w:r>
    </w:p>
    <w:p w:rsidR="00060480" w:rsidRPr="00E224B4" w:rsidRDefault="00060480" w:rsidP="00060480">
      <w:pPr>
        <w:spacing w:before="100" w:beforeAutospacing="1" w:after="100" w:afterAutospacing="1" w:line="240" w:lineRule="auto"/>
        <w:rPr>
          <w:rFonts w:ascii="SymbolMT" w:eastAsia="Times New Roman" w:hAnsi="SymbolMT" w:cs="Times New Roman"/>
          <w:lang w:val="fr-FR"/>
        </w:rPr>
        <w:sectPr w:rsidR="00060480" w:rsidRPr="00E224B4" w:rsidSect="00060480">
          <w:type w:val="continuous"/>
          <w:pgSz w:w="12240" w:h="15840"/>
          <w:pgMar w:top="1440" w:right="720" w:bottom="806" w:left="720" w:header="720" w:footer="720" w:gutter="0"/>
          <w:cols w:num="2" w:space="360"/>
          <w:docGrid w:linePitch="360"/>
        </w:sectPr>
      </w:pPr>
    </w:p>
    <w:p w:rsidR="00837A35" w:rsidRPr="00E224B4" w:rsidRDefault="00E224B4" w:rsidP="00837A35">
      <w:pPr>
        <w:pStyle w:val="SubheadL1"/>
        <w:rPr>
          <w:lang w:val="fr-FR"/>
        </w:rPr>
      </w:pPr>
      <w:bookmarkStart w:id="1" w:name="Four"/>
      <w:r>
        <w:rPr>
          <w:rFonts w:ascii="Arial" w:eastAsia="Arial" w:hAnsi="Arial" w:cs="Times New Roman"/>
          <w:color w:val="005463"/>
          <w:lang w:val="fr-FR"/>
        </w:rPr>
        <w:lastRenderedPageBreak/>
        <w:t xml:space="preserve">Pré-lancement option 2 </w:t>
      </w:r>
    </w:p>
    <w:bookmarkEnd w:id="1"/>
    <w:p w:rsidR="00060480" w:rsidRPr="00E224B4" w:rsidRDefault="00E224B4" w:rsidP="00060480">
      <w:pPr>
        <w:pStyle w:val="SubheadL2"/>
        <w:rPr>
          <w:lang w:val="fr-FR"/>
        </w:rPr>
      </w:pPr>
      <w:r>
        <w:rPr>
          <w:rFonts w:ascii="Arial" w:eastAsia="Arial" w:hAnsi="Arial" w:cs="Times New Roman"/>
          <w:color w:val="1C9CAD"/>
          <w:lang w:val="fr-FR"/>
        </w:rPr>
        <w:t>Réduire les distractions, augmenter la productivité</w:t>
      </w:r>
    </w:p>
    <w:p w:rsidR="00060480" w:rsidRPr="00E224B4" w:rsidRDefault="00E224B4" w:rsidP="00060480">
      <w:pPr>
        <w:pStyle w:val="NormalWeb"/>
        <w:rPr>
          <w:lang w:val="fr-FR"/>
        </w:rPr>
      </w:pPr>
      <w:r>
        <w:rPr>
          <w:rFonts w:ascii="ArialMT" w:eastAsia="ArialMT" w:hAnsi="ArialMT"/>
          <w:lang w:val="fr-FR"/>
        </w:rPr>
        <w:t xml:space="preserve">Vous êtes-vous déjà demandé à quel point vous pourriez être plus productif si toutes les distractions étaient supprimées ? Réfléchissez simplement au temps que vous passez chaque jour à faire des choses telles que : </w:t>
      </w:r>
    </w:p>
    <w:p w:rsidR="00060480" w:rsidRPr="00E224B4" w:rsidRDefault="00E224B4" w:rsidP="00060480">
      <w:pPr>
        <w:pStyle w:val="NormalWeb"/>
        <w:numPr>
          <w:ilvl w:val="0"/>
          <w:numId w:val="16"/>
        </w:numPr>
        <w:rPr>
          <w:rFonts w:ascii="SymbolMT" w:hAnsi="SymbolMT"/>
          <w:lang w:val="fr-FR"/>
        </w:rPr>
      </w:pPr>
      <w:r>
        <w:rPr>
          <w:rFonts w:ascii="ArialMT" w:eastAsia="ArialMT" w:hAnsi="ArialMT"/>
          <w:lang w:val="fr-FR"/>
        </w:rPr>
        <w:t>v</w:t>
      </w:r>
      <w:r>
        <w:rPr>
          <w:rFonts w:ascii="ArialMT" w:eastAsia="ArialMT" w:hAnsi="ArialMT"/>
          <w:lang w:val="fr-FR"/>
        </w:rPr>
        <w:t>ous connecter à divers systèmes et applications ;</w:t>
      </w:r>
    </w:p>
    <w:p w:rsidR="00060480" w:rsidRPr="00E224B4" w:rsidRDefault="00E224B4" w:rsidP="00060480">
      <w:pPr>
        <w:pStyle w:val="NormalWeb"/>
        <w:numPr>
          <w:ilvl w:val="0"/>
          <w:numId w:val="16"/>
        </w:numPr>
        <w:rPr>
          <w:rFonts w:ascii="SymbolMT" w:hAnsi="SymbolMT"/>
          <w:lang w:val="fr-FR"/>
        </w:rPr>
      </w:pPr>
      <w:r>
        <w:rPr>
          <w:rFonts w:ascii="ArialMT" w:eastAsia="ArialMT" w:hAnsi="ArialMT"/>
          <w:lang w:val="fr-FR"/>
        </w:rPr>
        <w:t>r</w:t>
      </w:r>
      <w:r>
        <w:rPr>
          <w:rFonts w:ascii="ArialMT" w:eastAsia="ArialMT" w:hAnsi="ArialMT"/>
          <w:lang w:val="fr-FR"/>
        </w:rPr>
        <w:t>echercher et saisir tous vos différents mots de passe ;</w:t>
      </w:r>
    </w:p>
    <w:p w:rsidR="00060480" w:rsidRPr="00E224B4" w:rsidRDefault="00E224B4" w:rsidP="00060480">
      <w:pPr>
        <w:pStyle w:val="NormalWeb"/>
        <w:numPr>
          <w:ilvl w:val="0"/>
          <w:numId w:val="16"/>
        </w:numPr>
        <w:rPr>
          <w:rFonts w:ascii="SymbolMT" w:hAnsi="SymbolMT"/>
          <w:lang w:val="fr-FR"/>
        </w:rPr>
      </w:pPr>
      <w:r>
        <w:rPr>
          <w:rFonts w:ascii="ArialMT" w:eastAsia="ArialMT" w:hAnsi="ArialMT"/>
          <w:lang w:val="fr-FR"/>
        </w:rPr>
        <w:t>r</w:t>
      </w:r>
      <w:r>
        <w:rPr>
          <w:rFonts w:ascii="ArialMT" w:eastAsia="ArialMT" w:hAnsi="ArialMT"/>
          <w:lang w:val="fr-FR"/>
        </w:rPr>
        <w:t>echercher des fichiers aléatoires sur votre poste de travail ou sur le serveur de fichiers de l’entreprise ;</w:t>
      </w:r>
    </w:p>
    <w:p w:rsidR="00060480" w:rsidRPr="00E224B4" w:rsidRDefault="00E224B4" w:rsidP="00060480">
      <w:pPr>
        <w:pStyle w:val="NormalWeb"/>
        <w:numPr>
          <w:ilvl w:val="0"/>
          <w:numId w:val="16"/>
        </w:numPr>
        <w:rPr>
          <w:rFonts w:ascii="SymbolMT" w:hAnsi="SymbolMT"/>
          <w:lang w:val="fr-FR"/>
        </w:rPr>
      </w:pPr>
      <w:r>
        <w:rPr>
          <w:rFonts w:ascii="ArialMT" w:eastAsia="ArialMT" w:hAnsi="ArialMT"/>
          <w:lang w:val="fr-FR"/>
        </w:rPr>
        <w:t>a</w:t>
      </w:r>
      <w:r>
        <w:rPr>
          <w:rFonts w:ascii="ArialMT" w:eastAsia="ArialMT" w:hAnsi="ArialMT"/>
          <w:lang w:val="fr-FR"/>
        </w:rPr>
        <w:t xml:space="preserve">ttendre le </w:t>
      </w:r>
      <w:r>
        <w:rPr>
          <w:rFonts w:ascii="ArialMT" w:eastAsia="ArialMT" w:hAnsi="ArialMT"/>
          <w:lang w:val="fr-FR"/>
        </w:rPr>
        <w:t>chargement de pages web ou d’autres applications et fichiers.</w:t>
      </w:r>
    </w:p>
    <w:p w:rsidR="00060480" w:rsidRPr="00E224B4" w:rsidRDefault="00E224B4" w:rsidP="00060480">
      <w:pPr>
        <w:pStyle w:val="NormalWeb"/>
        <w:rPr>
          <w:rFonts w:ascii="SymbolMT" w:hAnsi="SymbolMT"/>
          <w:lang w:val="fr-FR"/>
        </w:rPr>
      </w:pPr>
      <w:r>
        <w:rPr>
          <w:rFonts w:ascii="ArialMT" w:eastAsia="ArialMT" w:hAnsi="ArialMT"/>
          <w:lang w:val="fr-FR"/>
        </w:rPr>
        <w:t xml:space="preserve">Ce temps est probablement plus important que vous ne le pensez... </w:t>
      </w:r>
    </w:p>
    <w:p w:rsidR="00060480" w:rsidRPr="00E224B4" w:rsidRDefault="00E224B4" w:rsidP="00060480">
      <w:pPr>
        <w:pStyle w:val="NormalWeb"/>
        <w:rPr>
          <w:rFonts w:ascii="SymbolMT" w:hAnsi="SymbolMT"/>
          <w:lang w:val="fr-FR"/>
        </w:rPr>
      </w:pPr>
      <w:r>
        <w:rPr>
          <w:rFonts w:ascii="ArialMT" w:eastAsia="ArialMT" w:hAnsi="ArialMT"/>
          <w:lang w:val="fr-FR"/>
        </w:rPr>
        <w:t xml:space="preserve">C'est pourquoi votre sympathique équipe IT (c'est nous </w:t>
      </w:r>
      <w:r>
        <w:rPr>
          <w:rFonts w:ascii="Wingdings" w:eastAsia="Wingdings" w:hAnsi="Wingdings" w:cs="Wingdings"/>
          <w:lang w:val="fr-FR"/>
        </w:rPr>
        <w:t></w:t>
      </w:r>
      <w:r>
        <w:rPr>
          <w:rFonts w:ascii="ArialMT" w:eastAsia="ArialMT" w:hAnsi="ArialMT"/>
          <w:lang w:val="fr-FR"/>
        </w:rPr>
        <w:t>) va bientôt déployer une nouvelle solution d'applications et de postes de travail virtuels qui vous aidera à réduire au minimum toutes ces distractions indésirables et vous laissera plus de temps pour faire ce que vous fait</w:t>
      </w:r>
      <w:r>
        <w:rPr>
          <w:rFonts w:ascii="ArialMT" w:eastAsia="ArialMT" w:hAnsi="ArialMT"/>
          <w:lang w:val="fr-FR"/>
        </w:rPr>
        <w:t xml:space="preserve">es le mieux ! </w:t>
      </w:r>
    </w:p>
    <w:p w:rsidR="00060480" w:rsidRPr="00E224B4" w:rsidRDefault="00E224B4" w:rsidP="00060480">
      <w:pPr>
        <w:pStyle w:val="NormalWeb"/>
        <w:rPr>
          <w:rFonts w:ascii="SymbolMT" w:hAnsi="SymbolMT"/>
          <w:lang w:val="fr-FR"/>
        </w:rPr>
      </w:pPr>
      <w:r>
        <w:rPr>
          <w:rFonts w:ascii="ArialMT" w:eastAsia="ArialMT" w:hAnsi="ArialMT"/>
          <w:lang w:val="fr-FR"/>
        </w:rPr>
        <w:t>Mieux encore, tout ce dont vous avez besoin sera à portée de main, quel que soit l'endroit où vous travaillez ce jour-là. Tous vos fichiers et applications seront i</w:t>
      </w:r>
      <w:r>
        <w:rPr>
          <w:rFonts w:ascii="ArialMT" w:eastAsia="ArialMT" w:hAnsi="ArialMT"/>
          <w:lang w:val="fr-FR"/>
        </w:rPr>
        <w:t>nstantanément accessibles et pourront être partagés avec les personnes avec lesquelles vous collaborez. Par ailleurs, vous pourrez également vous connecter à tout cela via le SSO (Single Sign-On). Ce n’est pas une blague ! Tout ce dont vous aurez besoin, c</w:t>
      </w:r>
      <w:r>
        <w:rPr>
          <w:rFonts w:ascii="ArialMT" w:eastAsia="ArialMT" w:hAnsi="ArialMT"/>
          <w:lang w:val="fr-FR"/>
        </w:rPr>
        <w:t xml:space="preserve">’est d’un seul nom d’utilisateur et d’un seul mot de passe. </w:t>
      </w:r>
    </w:p>
    <w:p w:rsidR="00060480" w:rsidRPr="00E224B4" w:rsidRDefault="00E224B4" w:rsidP="00060480">
      <w:pPr>
        <w:pStyle w:val="NormalWeb"/>
        <w:rPr>
          <w:rFonts w:ascii="SymbolMT" w:hAnsi="SymbolMT"/>
          <w:lang w:val="fr-FR"/>
        </w:rPr>
      </w:pPr>
      <w:r>
        <w:rPr>
          <w:rFonts w:ascii="ArialMT" w:eastAsia="ArialMT" w:hAnsi="ArialMT"/>
          <w:lang w:val="fr-FR"/>
        </w:rPr>
        <w:t>Alors, restez à l’affût des prochaines annonces que nous allons faire sur cette nouvelle solution. Elle arrive bientôt</w:t>
      </w:r>
      <w:r>
        <w:rPr>
          <w:rFonts w:ascii="ArialMT" w:eastAsia="ArialMT" w:hAnsi="ArialMT"/>
          <w:lang w:val="fr-FR"/>
        </w:rPr>
        <w:t xml:space="preserve"> et rendra votre vie bien plus facile, et plus productive. </w:t>
      </w:r>
    </w:p>
    <w:p w:rsidR="00060480" w:rsidRPr="00E224B4" w:rsidRDefault="00E224B4" w:rsidP="00060480">
      <w:pPr>
        <w:pStyle w:val="NormalWeb"/>
        <w:rPr>
          <w:rFonts w:ascii="SymbolMT" w:hAnsi="SymbolMT"/>
          <w:lang w:val="fr-FR"/>
        </w:rPr>
      </w:pPr>
      <w:r>
        <w:rPr>
          <w:rFonts w:ascii="ArialMT" w:eastAsia="ArialMT" w:hAnsi="ArialMT"/>
          <w:lang w:val="fr-FR"/>
        </w:rPr>
        <w:t xml:space="preserve">Restez connecté pour plus de détails ! </w:t>
      </w:r>
    </w:p>
    <w:p w:rsidR="00D11CBF" w:rsidRPr="00E224B4" w:rsidRDefault="00D11CBF" w:rsidP="00670778">
      <w:pPr>
        <w:pStyle w:val="Body"/>
        <w:rPr>
          <w:lang w:val="fr-FR"/>
        </w:rPr>
      </w:pPr>
    </w:p>
    <w:p w:rsidR="00D11CBF" w:rsidRPr="00E224B4" w:rsidRDefault="00D11CBF" w:rsidP="00DC7095">
      <w:pPr>
        <w:pStyle w:val="Body"/>
        <w:spacing w:before="600"/>
        <w:rPr>
          <w:lang w:val="fr-FR"/>
        </w:rPr>
        <w:sectPr w:rsidR="00D11CBF" w:rsidRPr="00E224B4" w:rsidSect="00060480">
          <w:type w:val="continuous"/>
          <w:pgSz w:w="12240" w:h="15840"/>
          <w:pgMar w:top="1440" w:right="720" w:bottom="806" w:left="720" w:header="720" w:footer="720" w:gutter="0"/>
          <w:cols w:space="360"/>
          <w:docGrid w:linePitch="360"/>
        </w:sectPr>
      </w:pPr>
    </w:p>
    <w:p w:rsidR="00F530E9" w:rsidRPr="00E224B4" w:rsidRDefault="00F530E9" w:rsidP="00556AFC">
      <w:pPr>
        <w:pStyle w:val="Caption"/>
        <w:keepNext/>
        <w:rPr>
          <w:lang w:val="fr-FR"/>
        </w:rPr>
      </w:pPr>
    </w:p>
    <w:p w:rsidR="00DD0C55" w:rsidRPr="00E224B4" w:rsidRDefault="00E224B4" w:rsidP="00DD0C55">
      <w:pPr>
        <w:pStyle w:val="SubheadL1"/>
        <w:rPr>
          <w:lang w:val="fr-FR"/>
        </w:rPr>
        <w:sectPr w:rsidR="00DD0C55" w:rsidRPr="00E224B4" w:rsidSect="00DD0C55">
          <w:footerReference w:type="default" r:id="rId14"/>
          <w:type w:val="continuous"/>
          <w:pgSz w:w="12240" w:h="15840"/>
          <w:pgMar w:top="1440" w:right="720" w:bottom="806" w:left="720" w:header="720" w:footer="720" w:gutter="0"/>
          <w:cols w:space="360"/>
          <w:docGrid w:linePitch="360"/>
        </w:sectPr>
      </w:pPr>
      <w:r w:rsidRPr="00E224B4">
        <w:rPr>
          <w:lang w:val="fr-FR"/>
        </w:rPr>
        <w:br w:type="page"/>
      </w:r>
    </w:p>
    <w:p w:rsidR="00DD0C55" w:rsidRPr="00E224B4" w:rsidRDefault="00E224B4" w:rsidP="00DD0C55">
      <w:pPr>
        <w:pStyle w:val="SubheadL1"/>
        <w:rPr>
          <w:lang w:val="fr-FR"/>
        </w:rPr>
      </w:pPr>
      <w:bookmarkStart w:id="2" w:name="Five"/>
      <w:r>
        <w:rPr>
          <w:rFonts w:ascii="Arial" w:eastAsia="Arial" w:hAnsi="Arial" w:cs="Times New Roman"/>
          <w:color w:val="005463"/>
          <w:lang w:val="fr-FR"/>
        </w:rPr>
        <w:lastRenderedPageBreak/>
        <w:t>Post-lancement option 1</w:t>
      </w:r>
    </w:p>
    <w:bookmarkEnd w:id="2"/>
    <w:p w:rsidR="00DD0C55" w:rsidRPr="00E224B4" w:rsidRDefault="00E224B4" w:rsidP="00DD0C55">
      <w:pPr>
        <w:pStyle w:val="SubheadL2"/>
        <w:rPr>
          <w:lang w:val="fr-FR"/>
        </w:rPr>
        <w:sectPr w:rsidR="00DD0C55" w:rsidRPr="00E224B4" w:rsidSect="00DD0C55">
          <w:type w:val="continuous"/>
          <w:pgSz w:w="12240" w:h="15840"/>
          <w:pgMar w:top="1440" w:right="720" w:bottom="806" w:left="720" w:header="720" w:footer="720" w:gutter="0"/>
          <w:cols w:space="360"/>
          <w:docGrid w:linePitch="360"/>
        </w:sectPr>
      </w:pPr>
      <w:r>
        <w:rPr>
          <w:rFonts w:ascii="Arial" w:eastAsia="Arial" w:hAnsi="Arial" w:cs="Times New Roman"/>
          <w:color w:val="1C9CAD"/>
          <w:lang w:val="fr-FR"/>
        </w:rPr>
        <w:t>Cliquez ici pour une productivité accrue !</w:t>
      </w:r>
    </w:p>
    <w:p w:rsidR="00DD0C55" w:rsidRPr="00E224B4" w:rsidRDefault="00E224B4" w:rsidP="00DD0C55">
      <w:pPr>
        <w:pStyle w:val="NormalWeb"/>
        <w:rPr>
          <w:lang w:val="fr-FR"/>
        </w:rPr>
      </w:pPr>
      <w:r>
        <w:rPr>
          <w:rFonts w:ascii="ArialMT" w:eastAsia="ArialMT" w:hAnsi="ArialMT"/>
          <w:lang w:val="fr-FR"/>
        </w:rPr>
        <w:t>Bien sûr, nous aimerions tous que ce soit aussi simple qu’un claquement de doigts. Mais votre sympathique équipe IT vient de présenter quelque chose qui s'en rapproche. Il s’agit d’une nouvelle solution d’applications et de postes de tra</w:t>
      </w:r>
      <w:r>
        <w:rPr>
          <w:rFonts w:ascii="ArialMT" w:eastAsia="ArialMT" w:hAnsi="ArialMT"/>
          <w:lang w:val="fr-FR"/>
        </w:rPr>
        <w:t xml:space="preserve">vail virtuels proposée par Citrix qui vous aidera à devenir plus productif... </w:t>
      </w:r>
    </w:p>
    <w:p w:rsidR="00DD0C55" w:rsidRPr="00E224B4" w:rsidRDefault="00E224B4" w:rsidP="00DD0C55">
      <w:pPr>
        <w:pStyle w:val="NormalWeb"/>
        <w:rPr>
          <w:lang w:val="fr-FR"/>
        </w:rPr>
      </w:pPr>
      <w:r>
        <w:rPr>
          <w:rFonts w:ascii="ArialMT" w:eastAsia="ArialMT" w:hAnsi="ArialMT"/>
          <w:lang w:val="fr-FR"/>
        </w:rPr>
        <w:t xml:space="preserve">Et plus organisé... </w:t>
      </w:r>
    </w:p>
    <w:p w:rsidR="00DD0C55" w:rsidRPr="00E224B4" w:rsidRDefault="00E224B4" w:rsidP="00DD0C55">
      <w:pPr>
        <w:pStyle w:val="NormalWeb"/>
        <w:rPr>
          <w:lang w:val="fr-FR"/>
        </w:rPr>
      </w:pPr>
      <w:r>
        <w:rPr>
          <w:rFonts w:ascii="ArialMT" w:eastAsia="ArialMT" w:hAnsi="ArialMT"/>
          <w:lang w:val="fr-FR"/>
        </w:rPr>
        <w:t>Et</w:t>
      </w:r>
      <w:r>
        <w:rPr>
          <w:rFonts w:ascii="ArialMT" w:eastAsia="ArialMT" w:hAnsi="ArialMT"/>
          <w:lang w:val="fr-FR"/>
        </w:rPr>
        <w:t xml:space="preserve"> plus sécurisé... </w:t>
      </w:r>
    </w:p>
    <w:p w:rsidR="00DD0C55" w:rsidRPr="00E224B4" w:rsidRDefault="00E224B4" w:rsidP="00DD0C55">
      <w:pPr>
        <w:pStyle w:val="NormalWeb"/>
        <w:rPr>
          <w:lang w:val="fr-FR"/>
        </w:rPr>
      </w:pPr>
      <w:r>
        <w:rPr>
          <w:rFonts w:ascii="ArialMT" w:eastAsia="ArialMT" w:hAnsi="ArialMT"/>
          <w:lang w:val="fr-FR"/>
        </w:rPr>
        <w:t xml:space="preserve">Tout cela tout en travaillant depuis n’importe quel endroit et sur n’importe quelle connexion. </w:t>
      </w:r>
    </w:p>
    <w:p w:rsidR="00DD0C55" w:rsidRPr="00E224B4" w:rsidRDefault="00E224B4" w:rsidP="00DD0C55">
      <w:pPr>
        <w:pStyle w:val="NormalWeb"/>
        <w:rPr>
          <w:lang w:val="fr-FR"/>
        </w:rPr>
      </w:pPr>
      <w:r>
        <w:rPr>
          <w:rFonts w:ascii="ArialMT" w:eastAsia="ArialMT" w:hAnsi="ArialMT"/>
          <w:lang w:val="fr-FR"/>
        </w:rPr>
        <w:t xml:space="preserve">Ça a l’air bien, non ? </w:t>
      </w:r>
    </w:p>
    <w:p w:rsidR="00DD0C55" w:rsidRPr="00E224B4" w:rsidRDefault="00E224B4" w:rsidP="00DD0C55">
      <w:pPr>
        <w:pStyle w:val="NormalWeb"/>
        <w:rPr>
          <w:lang w:val="fr-FR"/>
        </w:rPr>
      </w:pPr>
      <w:r>
        <w:rPr>
          <w:rFonts w:ascii="ArialMT" w:eastAsia="ArialMT" w:hAnsi="ArialMT"/>
          <w:lang w:val="fr-FR"/>
        </w:rPr>
        <w:t xml:space="preserve">Mais pour y arriver, vous devez faire une petite chose pour votre administrateur préféré (moi). </w:t>
      </w:r>
      <w:hyperlink r:id="rId15" w:history="1">
        <w:r>
          <w:rPr>
            <w:rFonts w:ascii="ArialMT" w:eastAsia="ArialMT" w:hAnsi="ArialMT"/>
            <w:color w:val="0563C1"/>
            <w:u w:val="single"/>
            <w:lang w:val="fr-FR"/>
          </w:rPr>
          <w:t>Télécharger l’application !</w:t>
        </w:r>
      </w:hyperlink>
      <w:r>
        <w:rPr>
          <w:rFonts w:ascii="ArialMT" w:eastAsia="ArialMT" w:hAnsi="ArialMT"/>
          <w:color w:val="0260BF"/>
          <w:lang w:val="fr-FR"/>
        </w:rPr>
        <w:t xml:space="preserve"> </w:t>
      </w:r>
    </w:p>
    <w:p w:rsidR="00DD0C55" w:rsidRPr="00E224B4" w:rsidRDefault="00E224B4" w:rsidP="00DD0C55">
      <w:pPr>
        <w:pStyle w:val="NormalWeb"/>
        <w:rPr>
          <w:lang w:val="fr-FR"/>
        </w:rPr>
      </w:pPr>
      <w:r>
        <w:rPr>
          <w:rFonts w:ascii="ArialMT" w:eastAsia="ArialMT" w:hAnsi="ArialMT"/>
          <w:lang w:val="fr-FR"/>
        </w:rPr>
        <w:t xml:space="preserve">Une fois que vous l’aurez fait, votre vie sera beaucoup plus facile. Promis ! Non seulement vous pourrez ainsi utiliser vos appareils préférés, mais vous pourrez aussi : </w:t>
      </w:r>
    </w:p>
    <w:p w:rsidR="00DD0C55" w:rsidRPr="00E224B4" w:rsidRDefault="00E224B4" w:rsidP="00DD0C55">
      <w:pPr>
        <w:pStyle w:val="NormalWeb"/>
        <w:numPr>
          <w:ilvl w:val="0"/>
          <w:numId w:val="17"/>
        </w:numPr>
        <w:rPr>
          <w:rFonts w:ascii="SymbolMT" w:hAnsi="SymbolMT"/>
          <w:lang w:val="fr-FR"/>
        </w:rPr>
      </w:pPr>
      <w:r>
        <w:rPr>
          <w:rFonts w:ascii="ArialMT" w:eastAsia="ArialMT" w:hAnsi="ArialMT"/>
          <w:lang w:val="fr-FR"/>
        </w:rPr>
        <w:t>v</w:t>
      </w:r>
      <w:r>
        <w:rPr>
          <w:rFonts w:ascii="ArialMT" w:eastAsia="ArialMT" w:hAnsi="ArialMT"/>
          <w:lang w:val="fr-FR"/>
        </w:rPr>
        <w:t>ous co</w:t>
      </w:r>
      <w:r>
        <w:rPr>
          <w:rFonts w:ascii="ArialMT" w:eastAsia="ArialMT" w:hAnsi="ArialMT"/>
          <w:lang w:val="fr-FR"/>
        </w:rPr>
        <w:t>nnecter à chaque application, fichier ou poste de travail virtuel que vous utilisez normalement au bureau, le tout avec un nom d’utilisateur et un mot de passe uniques ;</w:t>
      </w:r>
    </w:p>
    <w:p w:rsidR="00DD0C55" w:rsidRPr="00E224B4" w:rsidRDefault="00E224B4" w:rsidP="00DD0C55">
      <w:pPr>
        <w:pStyle w:val="NormalWeb"/>
        <w:numPr>
          <w:ilvl w:val="0"/>
          <w:numId w:val="17"/>
        </w:numPr>
        <w:rPr>
          <w:rFonts w:ascii="SymbolMT" w:hAnsi="SymbolMT"/>
          <w:lang w:val="fr-FR"/>
        </w:rPr>
      </w:pPr>
      <w:r>
        <w:rPr>
          <w:rFonts w:ascii="ArialMT" w:eastAsia="ArialMT" w:hAnsi="ArialMT"/>
          <w:lang w:val="fr-FR"/>
        </w:rPr>
        <w:t>b</w:t>
      </w:r>
      <w:r>
        <w:rPr>
          <w:rFonts w:ascii="ArialMT" w:eastAsia="ArialMT" w:hAnsi="ArialMT"/>
          <w:lang w:val="fr-FR"/>
        </w:rPr>
        <w:t>énéficier</w:t>
      </w:r>
      <w:r>
        <w:rPr>
          <w:rFonts w:ascii="ArialMT" w:eastAsia="ArialMT" w:hAnsi="ArialMT"/>
          <w:lang w:val="fr-FR"/>
        </w:rPr>
        <w:t xml:space="preserve"> de temps de réponse ultra-rapides quels que soient l’endroit et la qualité de la connexion ;</w:t>
      </w:r>
    </w:p>
    <w:p w:rsidR="00DD0C55" w:rsidRPr="00E224B4" w:rsidRDefault="00E224B4" w:rsidP="00DD0C55">
      <w:pPr>
        <w:pStyle w:val="NormalWeb"/>
        <w:numPr>
          <w:ilvl w:val="0"/>
          <w:numId w:val="17"/>
        </w:numPr>
        <w:rPr>
          <w:rFonts w:ascii="SymbolMT" w:hAnsi="SymbolMT"/>
          <w:lang w:val="fr-FR"/>
        </w:rPr>
      </w:pPr>
      <w:r>
        <w:rPr>
          <w:rFonts w:ascii="ArialMT" w:eastAsia="ArialMT" w:hAnsi="ArialMT"/>
          <w:lang w:val="fr-FR"/>
        </w:rPr>
        <w:t>c</w:t>
      </w:r>
      <w:r>
        <w:rPr>
          <w:rFonts w:ascii="ArialMT" w:eastAsia="ArialMT" w:hAnsi="ArialMT"/>
          <w:lang w:val="fr-FR"/>
        </w:rPr>
        <w:t xml:space="preserve">ollaborer et partager des fichiers avec des collègues quel que soit l’endroit où ils </w:t>
      </w:r>
      <w:r>
        <w:rPr>
          <w:rFonts w:ascii="ArialMT" w:eastAsia="ArialMT" w:hAnsi="ArialMT"/>
          <w:lang w:val="fr-FR"/>
        </w:rPr>
        <w:t>se trouvent.</w:t>
      </w:r>
      <w:bookmarkStart w:id="3" w:name="_GoBack"/>
      <w:bookmarkEnd w:id="3"/>
      <w:r>
        <w:rPr>
          <w:rFonts w:ascii="ArialMT" w:eastAsia="ArialMT" w:hAnsi="ArialMT"/>
          <w:lang w:val="fr-FR"/>
        </w:rPr>
        <w:br/>
      </w:r>
    </w:p>
    <w:p w:rsidR="00DD0C55" w:rsidRPr="00E224B4" w:rsidRDefault="00E224B4" w:rsidP="00DD0C55">
      <w:pPr>
        <w:pStyle w:val="NormalWeb"/>
        <w:rPr>
          <w:rFonts w:ascii="ArialMT" w:hAnsi="ArialMT"/>
          <w:lang w:val="fr-FR"/>
        </w:rPr>
      </w:pPr>
      <w:r>
        <w:rPr>
          <w:rFonts w:ascii="ArialMT" w:eastAsia="ArialMT" w:hAnsi="ArialMT"/>
          <w:lang w:val="fr-FR"/>
        </w:rPr>
        <w:t xml:space="preserve">Alors, pourquoi ne pas essayer ? Après tout, qu’avez-vous à perdre... si ce n’est le temps que vous passez à essayer de vous souvenir de mots de passe aléatoires, à </w:t>
      </w:r>
      <w:r>
        <w:rPr>
          <w:rFonts w:ascii="ArialMT" w:eastAsia="ArialMT" w:hAnsi="ArialMT"/>
          <w:lang w:val="fr-FR"/>
        </w:rPr>
        <w:t xml:space="preserve">attendre que les applications se chargent ou à rechercher des fichiers. </w:t>
      </w:r>
    </w:p>
    <w:p w:rsidR="00DD0C55" w:rsidRPr="00E224B4" w:rsidRDefault="00DD0C55" w:rsidP="00DD0C55">
      <w:pPr>
        <w:pStyle w:val="NormalWeb"/>
        <w:rPr>
          <w:rFonts w:ascii="ArialMT" w:hAnsi="ArialMT"/>
          <w:lang w:val="fr-FR"/>
        </w:rPr>
      </w:pPr>
    </w:p>
    <w:p w:rsidR="00DD0C55" w:rsidRPr="00E224B4" w:rsidRDefault="00E224B4" w:rsidP="00DD0C55">
      <w:pPr>
        <w:pStyle w:val="NormalWeb"/>
        <w:rPr>
          <w:rFonts w:ascii="SymbolMT" w:hAnsi="SymbolMT"/>
          <w:lang w:val="fr-FR"/>
        </w:rPr>
      </w:pPr>
      <w:r>
        <w:rPr>
          <w:rFonts w:ascii="ArialMT" w:eastAsia="ArialMT" w:hAnsi="ArialMT"/>
          <w:lang w:val="fr-FR"/>
        </w:rPr>
        <w:t xml:space="preserve">Merci ! </w:t>
      </w:r>
    </w:p>
    <w:p w:rsidR="00DD0C55" w:rsidRPr="00E224B4" w:rsidRDefault="00DD0C55">
      <w:pPr>
        <w:rPr>
          <w:lang w:val="fr-FR"/>
        </w:rPr>
        <w:sectPr w:rsidR="00DD0C55" w:rsidRPr="00E224B4" w:rsidSect="00DD0C55">
          <w:footerReference w:type="default" r:id="rId16"/>
          <w:type w:val="continuous"/>
          <w:pgSz w:w="12240" w:h="15840"/>
          <w:pgMar w:top="720" w:right="720" w:bottom="720" w:left="720" w:header="720" w:footer="547" w:gutter="0"/>
          <w:cols w:space="360"/>
          <w:titlePg/>
          <w:docGrid w:linePitch="360"/>
        </w:sectPr>
      </w:pPr>
    </w:p>
    <w:p w:rsidR="00DD0C55" w:rsidRPr="00E224B4" w:rsidRDefault="00E224B4">
      <w:pPr>
        <w:rPr>
          <w:color w:val="1C9CAD" w:themeColor="accent2"/>
          <w:sz w:val="28"/>
          <w:szCs w:val="28"/>
          <w:lang w:val="fr-FR"/>
        </w:rPr>
      </w:pPr>
      <w:r w:rsidRPr="00E224B4">
        <w:rPr>
          <w:lang w:val="fr-FR"/>
        </w:rPr>
        <w:br w:type="page"/>
      </w:r>
    </w:p>
    <w:p w:rsidR="00DD0C55" w:rsidRPr="00E224B4" w:rsidRDefault="00E224B4" w:rsidP="00DD0C55">
      <w:pPr>
        <w:pStyle w:val="SubheadL1"/>
        <w:rPr>
          <w:lang w:val="fr-FR"/>
        </w:rPr>
      </w:pPr>
      <w:bookmarkStart w:id="4" w:name="Six"/>
      <w:r>
        <w:rPr>
          <w:rFonts w:ascii="Arial" w:eastAsia="Arial" w:hAnsi="Arial" w:cs="Times New Roman"/>
          <w:color w:val="005463"/>
          <w:lang w:val="fr-FR"/>
        </w:rPr>
        <w:lastRenderedPageBreak/>
        <w:t>Post-lancement option 2</w:t>
      </w:r>
    </w:p>
    <w:bookmarkEnd w:id="4"/>
    <w:p w:rsidR="00DD0C55" w:rsidRPr="00E224B4" w:rsidRDefault="00DD0C55" w:rsidP="00DD0C55">
      <w:pPr>
        <w:pStyle w:val="SubheadL2"/>
        <w:rPr>
          <w:lang w:val="fr-FR"/>
        </w:rPr>
        <w:sectPr w:rsidR="00DD0C55" w:rsidRPr="00E224B4" w:rsidSect="00DD0C55">
          <w:type w:val="continuous"/>
          <w:pgSz w:w="12240" w:h="15840"/>
          <w:pgMar w:top="1440" w:right="720" w:bottom="806" w:left="720" w:header="720" w:footer="720" w:gutter="0"/>
          <w:cols w:space="360"/>
          <w:docGrid w:linePitch="360"/>
        </w:sectPr>
      </w:pPr>
    </w:p>
    <w:p w:rsidR="00DD0C55" w:rsidRPr="00E224B4" w:rsidRDefault="00E224B4" w:rsidP="00DD0C55">
      <w:pPr>
        <w:pStyle w:val="SubheadL2"/>
        <w:rPr>
          <w:lang w:val="fr-FR"/>
        </w:rPr>
        <w:sectPr w:rsidR="00DD0C55" w:rsidRPr="00E224B4" w:rsidSect="00DD0C55">
          <w:type w:val="continuous"/>
          <w:pgSz w:w="12240" w:h="15840"/>
          <w:pgMar w:top="1440" w:right="720" w:bottom="806" w:left="720" w:header="720" w:footer="720" w:gutter="0"/>
          <w:cols w:space="360"/>
          <w:docGrid w:linePitch="360"/>
        </w:sectPr>
      </w:pPr>
      <w:r>
        <w:rPr>
          <w:rFonts w:ascii="Arial" w:eastAsia="Arial" w:hAnsi="Arial" w:cs="Times New Roman"/>
          <w:color w:val="1C9CAD"/>
          <w:lang w:val="fr-FR"/>
        </w:rPr>
        <w:t>Plus de temps dans votre journée...</w:t>
      </w:r>
    </w:p>
    <w:p w:rsidR="00DD0C55" w:rsidRPr="00E224B4" w:rsidRDefault="00E224B4" w:rsidP="00DD0C55">
      <w:pPr>
        <w:shd w:val="clear" w:color="auto" w:fill="FFFFFF"/>
        <w:spacing w:before="100" w:beforeAutospacing="1" w:after="100" w:afterAutospacing="1" w:line="240" w:lineRule="auto"/>
        <w:rPr>
          <w:rFonts w:ascii="Times New Roman" w:eastAsia="Times New Roman" w:hAnsi="Times New Roman" w:cs="Times New Roman"/>
          <w:lang w:val="fr-FR"/>
        </w:rPr>
      </w:pPr>
      <w:r>
        <w:rPr>
          <w:rFonts w:ascii="ArialMT" w:eastAsia="ArialMT" w:hAnsi="ArialMT" w:cs="Times New Roman"/>
          <w:lang w:val="fr-FR"/>
        </w:rPr>
        <w:t xml:space="preserve">Nous l’avons tous dit.... « Je n’ai pas assez de temps dans la journée pour faire tout ce que je dois </w:t>
      </w:r>
      <w:r>
        <w:rPr>
          <w:rFonts w:ascii="ArialMT" w:eastAsia="ArialMT" w:hAnsi="ArialMT" w:cs="Times New Roman"/>
          <w:lang w:val="fr-FR"/>
        </w:rPr>
        <w:t xml:space="preserve">FAIRE. » </w:t>
      </w:r>
    </w:p>
    <w:p w:rsidR="00DD0C55" w:rsidRPr="00E224B4" w:rsidRDefault="00E224B4" w:rsidP="00DD0C55">
      <w:pPr>
        <w:shd w:val="clear" w:color="auto" w:fill="FFFFFF"/>
        <w:spacing w:before="100" w:beforeAutospacing="1" w:after="100" w:afterAutospacing="1" w:line="240" w:lineRule="auto"/>
        <w:rPr>
          <w:rFonts w:ascii="Times New Roman" w:eastAsia="Times New Roman" w:hAnsi="Times New Roman" w:cs="Times New Roman"/>
          <w:lang w:val="fr-FR"/>
        </w:rPr>
      </w:pPr>
      <w:r>
        <w:rPr>
          <w:rFonts w:ascii="ArialMT" w:eastAsia="ArialMT" w:hAnsi="ArialMT" w:cs="Times New Roman"/>
          <w:lang w:val="fr-FR"/>
        </w:rPr>
        <w:t>L’IT est là pour vous, encore une fois ! Nous venons de déployer une nouvelle solution qui aide à réduire le temps que vous passez chaque jour à deviner des mots de pass</w:t>
      </w:r>
      <w:r>
        <w:rPr>
          <w:rFonts w:ascii="ArialMT" w:eastAsia="ArialMT" w:hAnsi="ArialMT" w:cs="Times New Roman"/>
          <w:lang w:val="fr-FR"/>
        </w:rPr>
        <w:t xml:space="preserve">e aléatoires, à rechercher des fichiers perdus et à attendre péniblement que diverses pages web ou applications se chargent. </w:t>
      </w:r>
    </w:p>
    <w:p w:rsidR="00DD0C55" w:rsidRPr="00E224B4" w:rsidRDefault="00E224B4" w:rsidP="00DD0C55">
      <w:pPr>
        <w:shd w:val="clear" w:color="auto" w:fill="FFFFFF"/>
        <w:spacing w:before="100" w:beforeAutospacing="1" w:after="100" w:afterAutospacing="1" w:line="240" w:lineRule="auto"/>
        <w:rPr>
          <w:rFonts w:ascii="Times New Roman" w:eastAsia="Times New Roman" w:hAnsi="Times New Roman" w:cs="Times New Roman"/>
          <w:lang w:val="fr-FR"/>
        </w:rPr>
      </w:pPr>
      <w:r>
        <w:rPr>
          <w:rFonts w:ascii="ArialMT" w:eastAsia="ArialMT" w:hAnsi="ArialMT" w:cs="Times New Roman"/>
          <w:lang w:val="fr-FR"/>
        </w:rPr>
        <w:t>Cette solution s’appelle Citrix Virtual Apps and Desk</w:t>
      </w:r>
      <w:r>
        <w:rPr>
          <w:rFonts w:ascii="ArialMT" w:eastAsia="ArialMT" w:hAnsi="ArialMT" w:cs="Times New Roman"/>
          <w:lang w:val="fr-FR"/>
        </w:rPr>
        <w:t>tops et va vous rendre la vie bien plus facile. Grâce à elle, tout ce dont vous avez besoin pour faire votre travail sera bien organisé, facilement consultable, totalement partageable et hautement sécurisé. Toutes les applications. Tous les fichiers. Toute</w:t>
      </w:r>
      <w:r>
        <w:rPr>
          <w:rFonts w:ascii="ArialMT" w:eastAsia="ArialMT" w:hAnsi="ArialMT" w:cs="Times New Roman"/>
          <w:lang w:val="fr-FR"/>
        </w:rPr>
        <w:t xml:space="preserve">s les ressources. Tout... et toujours au même endroit. </w:t>
      </w:r>
    </w:p>
    <w:p w:rsidR="00DD0C55" w:rsidRPr="00E224B4" w:rsidRDefault="00E224B4" w:rsidP="00DD0C55">
      <w:pPr>
        <w:shd w:val="clear" w:color="auto" w:fill="FFFFFF"/>
        <w:spacing w:before="100" w:beforeAutospacing="1" w:after="100" w:afterAutospacing="1" w:line="240" w:lineRule="auto"/>
        <w:rPr>
          <w:rFonts w:ascii="Times New Roman" w:eastAsia="Times New Roman" w:hAnsi="Times New Roman" w:cs="Times New Roman"/>
          <w:lang w:val="fr-FR"/>
        </w:rPr>
      </w:pPr>
      <w:r>
        <w:rPr>
          <w:rFonts w:ascii="ArialMT" w:eastAsia="ArialMT" w:hAnsi="ArialMT" w:cs="Times New Roman"/>
          <w:lang w:val="fr-FR"/>
        </w:rPr>
        <w:t>Mieux encore, tout est accessible grâce à un nom d’utilisateur et un mot de passe uniques. Vous avez bien compris, uniques.</w:t>
      </w:r>
      <w:r>
        <w:rPr>
          <w:rFonts w:ascii="ArialMT" w:eastAsia="ArialMT" w:hAnsi="ArialMT" w:cs="Times New Roman"/>
          <w:lang w:val="fr-FR"/>
        </w:rPr>
        <w:t xml:space="preserve"> (Vous pouvez donc jeter ce Post-it que vous avez stratégiquement caché avec tous vos mots de passe écrits dessus... Oui, celui-là.) </w:t>
      </w:r>
    </w:p>
    <w:p w:rsidR="00B62C6C" w:rsidRPr="00E224B4" w:rsidRDefault="00E224B4" w:rsidP="00DD0C55">
      <w:pPr>
        <w:shd w:val="clear" w:color="auto" w:fill="FFFFFF"/>
        <w:spacing w:before="100" w:beforeAutospacing="1" w:after="100" w:afterAutospacing="1" w:line="240" w:lineRule="auto"/>
        <w:rPr>
          <w:rFonts w:ascii="ArialMT" w:eastAsia="Times New Roman" w:hAnsi="ArialMT" w:cs="Times New Roman"/>
          <w:lang w:val="fr-FR"/>
        </w:rPr>
      </w:pPr>
      <w:r>
        <w:rPr>
          <w:rFonts w:ascii="ArialMT" w:eastAsia="ArialMT" w:hAnsi="ArialMT" w:cs="Times New Roman"/>
          <w:lang w:val="fr-FR"/>
        </w:rPr>
        <w:t xml:space="preserve">Mais pour récupérer tout ce précieux temps, vous devez faire une chose toute simple : </w:t>
      </w:r>
      <w:hyperlink r:id="rId17" w:history="1">
        <w:r>
          <w:rPr>
            <w:rFonts w:ascii="ArialMT" w:eastAsia="ArialMT" w:hAnsi="ArialMT" w:cs="Times New Roman"/>
            <w:color w:val="0563C1"/>
            <w:u w:val="single"/>
            <w:lang w:val="fr-FR"/>
          </w:rPr>
          <w:t>télécharger cette application.</w:t>
        </w:r>
      </w:hyperlink>
      <w:r>
        <w:rPr>
          <w:rFonts w:ascii="ArialMT" w:eastAsia="ArialMT" w:hAnsi="ArialMT" w:cs="Times New Roman"/>
          <w:color w:val="0260BF"/>
          <w:lang w:val="fr-FR"/>
        </w:rPr>
        <w:t xml:space="preserve"> </w:t>
      </w:r>
      <w:r>
        <w:rPr>
          <w:rFonts w:ascii="ArialMT" w:eastAsia="ArialMT" w:hAnsi="ArialMT" w:cs="Times New Roman"/>
          <w:lang w:val="fr-FR"/>
        </w:rPr>
        <w:t xml:space="preserve">C’est tout. Aucune panne du système. Aucun nouveau processus à apprendre. Aucune séance de formation ennuyeuse. </w:t>
      </w:r>
    </w:p>
    <w:p w:rsidR="00DD0C55" w:rsidRPr="00DD0C55" w:rsidRDefault="00E224B4" w:rsidP="00DD0C55">
      <w:pPr>
        <w:shd w:val="clear" w:color="auto" w:fill="FFFFFF"/>
        <w:spacing w:before="100" w:beforeAutospacing="1" w:after="100" w:afterAutospacing="1" w:line="240" w:lineRule="auto"/>
        <w:rPr>
          <w:rFonts w:ascii="ArialMT" w:eastAsia="Times New Roman" w:hAnsi="ArialMT" w:cs="Times New Roman"/>
        </w:rPr>
      </w:pPr>
      <w:r>
        <w:rPr>
          <w:rFonts w:ascii="ArialMT" w:eastAsia="ArialMT" w:hAnsi="ArialMT" w:cs="Times New Roman"/>
          <w:lang w:val="fr-FR"/>
        </w:rPr>
        <w:t>Il suffit de télécharger l'application, de commencer à travailler et de faire ce que vous avez à FAIRE.</w:t>
      </w:r>
      <w:r>
        <w:rPr>
          <w:rFonts w:ascii="ArialMT" w:eastAsia="ArialMT" w:hAnsi="ArialMT" w:cs="Times New Roman"/>
          <w:lang w:val="fr-FR"/>
        </w:rPr>
        <w:br/>
      </w:r>
      <w:r>
        <w:rPr>
          <w:rFonts w:ascii="ArialMT" w:eastAsia="ArialMT" w:hAnsi="ArialMT" w:cs="Times New Roman"/>
          <w:lang w:val="fr-FR"/>
        </w:rPr>
        <w:br/>
        <w:t>Vous aurez peut-être même fini à temps pour un happy hour virtuel. La première tou</w:t>
      </w:r>
      <w:r>
        <w:rPr>
          <w:rFonts w:ascii="ArialMT" w:eastAsia="ArialMT" w:hAnsi="ArialMT" w:cs="Times New Roman"/>
          <w:lang w:val="fr-FR"/>
        </w:rPr>
        <w:t xml:space="preserve">rnée est pour vous ! </w:t>
      </w:r>
    </w:p>
    <w:p w:rsidR="00DD0C55" w:rsidRDefault="00DD0C55" w:rsidP="00DD0C55">
      <w:pPr>
        <w:pStyle w:val="SubheadL2"/>
        <w:rPr>
          <w:rFonts w:cs="Times New Roman (Body CS)"/>
          <w:sz w:val="20"/>
        </w:rPr>
        <w:sectPr w:rsidR="00DD0C55" w:rsidSect="00DD0C55">
          <w:type w:val="continuous"/>
          <w:pgSz w:w="12240" w:h="15840"/>
          <w:pgMar w:top="720" w:right="720" w:bottom="720" w:left="720" w:header="720" w:footer="547" w:gutter="0"/>
          <w:cols w:space="360"/>
          <w:titlePg/>
          <w:docGrid w:linePitch="360"/>
        </w:sectPr>
      </w:pPr>
    </w:p>
    <w:p w:rsidR="003F7641" w:rsidRDefault="003F7641" w:rsidP="00DD0C55">
      <w:pPr>
        <w:pStyle w:val="SubheadL2"/>
        <w:rPr>
          <w:rFonts w:cs="Times New Roman (Body CS)"/>
          <w:sz w:val="20"/>
        </w:rPr>
      </w:pPr>
    </w:p>
    <w:sectPr w:rsidR="003F7641" w:rsidSect="006B0CAC">
      <w:type w:val="continuous"/>
      <w:pgSz w:w="12240" w:h="15840"/>
      <w:pgMar w:top="720" w:right="720" w:bottom="720" w:left="720" w:header="720" w:footer="547" w:gutter="0"/>
      <w:cols w:num="2" w:space="360" w:equalWidth="0">
        <w:col w:w="7200" w:space="360"/>
        <w:col w:w="324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224B4">
      <w:pPr>
        <w:spacing w:after="0" w:line="240" w:lineRule="auto"/>
      </w:pPr>
      <w:r>
        <w:separator/>
      </w:r>
    </w:p>
  </w:endnote>
  <w:endnote w:type="continuationSeparator" w:id="0">
    <w:p w:rsidR="00000000" w:rsidRDefault="00E22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tifakt ElementOfc">
    <w:altName w:val="Calibri"/>
    <w:charset w:val="4D"/>
    <w:family w:val="swiss"/>
    <w:pitch w:val="variable"/>
    <w:sig w:usb0="A00002EF" w:usb1="5000E47B" w:usb2="00000008" w:usb3="00000000" w:csb0="00000097" w:csb1="00000000"/>
  </w:font>
  <w:font w:name="SimHei">
    <w:altName w:val="黑体"/>
    <w:panose1 w:val="02010600030101010101"/>
    <w:charset w:val="86"/>
    <w:family w:val="modern"/>
    <w:notTrueType/>
    <w:pitch w:val="fixed"/>
    <w:sig w:usb0="00000001" w:usb1="080E0000" w:usb2="00000010" w:usb3="00000000" w:csb0="00040000" w:csb1="00000000"/>
  </w:font>
  <w:font w:name="ArtifaktElement-Bold">
    <w:altName w:val="Calibri"/>
    <w:panose1 w:val="00000000000000000000"/>
    <w:charset w:val="4D"/>
    <w:family w:val="swiss"/>
    <w:notTrueType/>
    <w:pitch w:val="variable"/>
    <w:sig w:usb0="00000207" w:usb1="02000001" w:usb2="00000000" w:usb3="00000000" w:csb0="00000097" w:csb1="00000000"/>
  </w:font>
  <w:font w:name="Times New Roman (Body CS)">
    <w:altName w:val="Times New Roman"/>
    <w:panose1 w:val="00000000000000000000"/>
    <w:charset w:val="00"/>
    <w:family w:val="roman"/>
    <w:notTrueType/>
    <w:pitch w:val="default"/>
  </w:font>
  <w:font w:name="Arial (Body)">
    <w:altName w:val="Arial"/>
    <w:charset w:val="00"/>
    <w:family w:val="roman"/>
    <w:pitch w:val="default"/>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F7B" w:rsidRPr="00E224B4" w:rsidRDefault="00E224B4" w:rsidP="006B0CAC">
    <w:pPr>
      <w:pStyle w:val="ContactType"/>
      <w:spacing w:before="720"/>
      <w:rPr>
        <w:lang w:val="fr-FR"/>
      </w:rPr>
    </w:pPr>
    <w:r>
      <w:rPr>
        <w:noProof/>
        <w:color w:val="005463" w:themeColor="text2"/>
        <w:lang w:val="en-GB" w:eastAsia="zh-CN"/>
      </w:rPr>
      <w:drawing>
        <wp:anchor distT="0" distB="0" distL="114300" distR="114300" simplePos="0" relativeHeight="251659264" behindDoc="0" locked="0" layoutInCell="1" allowOverlap="1">
          <wp:simplePos x="0" y="0"/>
          <wp:positionH relativeFrom="column">
            <wp:posOffset>23950</wp:posOffset>
          </wp:positionH>
          <wp:positionV relativeFrom="page">
            <wp:posOffset>8293915</wp:posOffset>
          </wp:positionV>
          <wp:extent cx="897890" cy="278130"/>
          <wp:effectExtent l="0" t="0" r="3810" b="4445"/>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897890" cy="27813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Times New Roman"/>
        <w:color w:val="1C9CAD"/>
        <w:lang w:val="fr-FR"/>
      </w:rPr>
      <w:t>Vente aux entreprises</w:t>
    </w:r>
  </w:p>
  <w:p w:rsidR="008C0F7B" w:rsidRPr="00E224B4" w:rsidRDefault="00E224B4" w:rsidP="008C0F7B">
    <w:pPr>
      <w:pStyle w:val="ContactInformation"/>
      <w:rPr>
        <w:lang w:val="fr-FR"/>
      </w:rPr>
    </w:pPr>
    <w:r>
      <w:rPr>
        <w:rFonts w:ascii="Arial" w:eastAsia="Arial" w:hAnsi="Arial" w:cs="Times New Roman"/>
        <w:color w:val="005463"/>
        <w:lang w:val="fr-FR"/>
      </w:rPr>
      <w:t xml:space="preserve">Amérique du Nord | 800 424 8749 </w:t>
    </w:r>
  </w:p>
  <w:p w:rsidR="008C0F7B" w:rsidRPr="00E224B4" w:rsidRDefault="00E224B4" w:rsidP="008C0F7B">
    <w:pPr>
      <w:pStyle w:val="ContactInformation"/>
      <w:rPr>
        <w:lang w:val="fr-FR"/>
      </w:rPr>
    </w:pPr>
    <w:r>
      <w:rPr>
        <w:rFonts w:ascii="Arial" w:eastAsia="Arial" w:hAnsi="Arial" w:cs="Times New Roman"/>
        <w:color w:val="005463"/>
        <w:lang w:val="fr-FR"/>
      </w:rPr>
      <w:t>International | +1 408 790 8000</w:t>
    </w:r>
  </w:p>
  <w:p w:rsidR="008C0F7B" w:rsidRPr="00E224B4" w:rsidRDefault="00E224B4" w:rsidP="008C0F7B">
    <w:pPr>
      <w:pStyle w:val="ContactType"/>
      <w:rPr>
        <w:lang w:val="fr-FR"/>
      </w:rPr>
    </w:pPr>
    <w:r>
      <w:rPr>
        <w:rFonts w:ascii="Arial" w:eastAsia="Arial" w:hAnsi="Arial" w:cs="Times New Roman"/>
        <w:color w:val="1C9CAD"/>
        <w:lang w:val="fr-FR"/>
      </w:rPr>
      <w:t>Sites</w:t>
    </w:r>
  </w:p>
  <w:p w:rsidR="008C0F7B" w:rsidRPr="00E224B4" w:rsidRDefault="00E224B4" w:rsidP="008C0F7B">
    <w:pPr>
      <w:pStyle w:val="ContactInformation"/>
      <w:rPr>
        <w:lang w:val="fr-FR"/>
      </w:rPr>
    </w:pPr>
    <w:r>
      <w:rPr>
        <w:rFonts w:ascii="Arial" w:eastAsia="Arial" w:hAnsi="Arial" w:cs="Times New Roman"/>
        <w:color w:val="005463"/>
        <w:lang w:val="fr-FR"/>
      </w:rPr>
      <w:t>Siège social | 851 Cypress Creek Road Fort Lauderdale, FL 33309, États-Unis</w:t>
    </w:r>
  </w:p>
  <w:p w:rsidR="008C0F7B" w:rsidRPr="00E224B4" w:rsidRDefault="00E224B4" w:rsidP="008C0F7B">
    <w:pPr>
      <w:pStyle w:val="ContactInformation"/>
      <w:rPr>
        <w:lang w:val="es-ES"/>
      </w:rPr>
    </w:pPr>
    <w:r w:rsidRPr="00E224B4">
      <w:rPr>
        <w:rFonts w:ascii="Arial" w:eastAsia="Arial" w:hAnsi="Arial" w:cs="Times New Roman"/>
        <w:color w:val="005463"/>
        <w:lang w:val="es-ES"/>
      </w:rPr>
      <w:t>Silicon Valley | 4988 Gre</w:t>
    </w:r>
    <w:r w:rsidRPr="00E224B4">
      <w:rPr>
        <w:rFonts w:ascii="Arial" w:eastAsia="Arial" w:hAnsi="Arial" w:cs="Times New Roman"/>
        <w:color w:val="005463"/>
        <w:lang w:val="es-ES"/>
      </w:rPr>
      <w:t>at America Parkway Santa Clara, CA 95054, États-Unis</w:t>
    </w:r>
  </w:p>
  <w:p w:rsidR="008C0F7B" w:rsidRPr="00E224B4" w:rsidRDefault="00E224B4" w:rsidP="008C0F7B">
    <w:pPr>
      <w:pStyle w:val="LegalCopyright"/>
      <w:rPr>
        <w:b/>
        <w:bCs/>
        <w:lang w:val="fr-FR"/>
      </w:rPr>
    </w:pPr>
    <w:r>
      <w:rPr>
        <w:rFonts w:ascii="Arial" w:eastAsia="Arial" w:hAnsi="Arial" w:cs="Times New Roman"/>
        <w:color w:val="005463"/>
        <w:lang w:val="fr-FR"/>
      </w:rPr>
      <w:t xml:space="preserve">©2020 Citrix Systems, Inc. Tous droits réservés. Citrix, le logo Citrix et les autres marques citées dans le présent document </w:t>
    </w:r>
    <w:r>
      <w:rPr>
        <w:rFonts w:ascii="Arial" w:eastAsia="Arial" w:hAnsi="Arial" w:cs="Times New Roman"/>
        <w:color w:val="005463"/>
        <w:lang w:val="fr-FR"/>
      </w:rPr>
      <w:t>appartiennent à Citrix Systems, Inc. et/ou à l’une ou plusieurs de ses filiales, et peuvent être déposés au USPTO (U.S. Patent and Trademark Office) aux États-Unis et dans d’autres pays. Toutes les autres marques appartiennent à leur(s) propriétaire(s) res</w:t>
    </w:r>
    <w:r>
      <w:rPr>
        <w:rFonts w:ascii="Arial" w:eastAsia="Arial" w:hAnsi="Arial" w:cs="Times New Roman"/>
        <w:color w:val="005463"/>
        <w:lang w:val="fr-FR"/>
      </w:rPr>
      <w:t>pectif(s).</w:t>
    </w:r>
  </w:p>
  <w:p w:rsidR="008C0F7B" w:rsidRPr="00E224B4" w:rsidRDefault="008C0F7B">
    <w:pPr>
      <w:pStyle w:val="Foo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174" w:rsidRDefault="008221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C55" w:rsidRDefault="00DD0C5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C55" w:rsidRPr="00E224B4" w:rsidRDefault="00E224B4" w:rsidP="006B0CAC">
    <w:pPr>
      <w:pStyle w:val="ContactType"/>
      <w:spacing w:before="720"/>
      <w:rPr>
        <w:lang w:val="fr-FR"/>
      </w:rPr>
    </w:pPr>
    <w:r>
      <w:rPr>
        <w:noProof/>
        <w:color w:val="005463" w:themeColor="text2"/>
        <w:lang w:val="en-GB" w:eastAsia="zh-CN"/>
      </w:rPr>
      <mc:AlternateContent>
        <mc:Choice Requires="wps">
          <w:drawing>
            <wp:anchor distT="0" distB="0" distL="114300" distR="114300" simplePos="0" relativeHeight="251662336" behindDoc="1" locked="0" layoutInCell="1" allowOverlap="1">
              <wp:simplePos x="0" y="0"/>
              <wp:positionH relativeFrom="column">
                <wp:posOffset>-441016</wp:posOffset>
              </wp:positionH>
              <wp:positionV relativeFrom="paragraph">
                <wp:posOffset>4630</wp:posOffset>
              </wp:positionV>
              <wp:extent cx="7768354" cy="2184850"/>
              <wp:effectExtent l="0" t="0" r="4445" b="0"/>
              <wp:wrapNone/>
              <wp:docPr id="8" name="Rectangle 8"/>
              <wp:cNvGraphicFramePr/>
              <a:graphic xmlns:a="http://schemas.openxmlformats.org/drawingml/2006/main">
                <a:graphicData uri="http://schemas.microsoft.com/office/word/2010/wordprocessingShape">
                  <wps:wsp>
                    <wps:cNvSpPr/>
                    <wps:spPr>
                      <a:xfrm>
                        <a:off x="0" y="0"/>
                        <a:ext cx="7768354" cy="218485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8" o:spid="_x0000_s2050" style="width:611.7pt;height:172.05pt;margin-top:0.35pt;margin-left:-34.75pt;mso-height-percent:0;mso-height-relative:margin;mso-wrap-distance-bottom:0;mso-wrap-distance-left:9pt;mso-wrap-distance-right:9pt;mso-wrap-distance-top:0;mso-wrap-style:square;position:absolute;visibility:visible;v-text-anchor:middle;z-index:-251653120" fillcolor="#bdf0ed" stroked="f" strokeweight="1pt"/>
          </w:pict>
        </mc:Fallback>
      </mc:AlternateContent>
    </w:r>
    <w:r>
      <w:rPr>
        <w:noProof/>
        <w:color w:val="005463" w:themeColor="text2"/>
        <w:lang w:val="en-GB" w:eastAsia="zh-CN"/>
      </w:rPr>
      <w:drawing>
        <wp:anchor distT="0" distB="0" distL="114300" distR="114300" simplePos="0" relativeHeight="251664384" behindDoc="0" locked="0" layoutInCell="1" allowOverlap="1">
          <wp:simplePos x="0" y="0"/>
          <wp:positionH relativeFrom="column">
            <wp:posOffset>23950</wp:posOffset>
          </wp:positionH>
          <wp:positionV relativeFrom="page">
            <wp:posOffset>8293915</wp:posOffset>
          </wp:positionV>
          <wp:extent cx="897890" cy="278130"/>
          <wp:effectExtent l="0" t="0" r="3810" b="4445"/>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897890" cy="27813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Times New Roman"/>
        <w:color w:val="1C9CAD"/>
        <w:lang w:val="fr-FR"/>
      </w:rPr>
      <w:t>Vente aux entrepr</w:t>
    </w:r>
    <w:r>
      <w:rPr>
        <w:rFonts w:ascii="Arial" w:eastAsia="Arial" w:hAnsi="Arial" w:cs="Times New Roman"/>
        <w:color w:val="1C9CAD"/>
        <w:lang w:val="fr-FR"/>
      </w:rPr>
      <w:t>ises</w:t>
    </w:r>
  </w:p>
  <w:p w:rsidR="00DD0C55" w:rsidRPr="00E224B4" w:rsidRDefault="00E224B4" w:rsidP="008C0F7B">
    <w:pPr>
      <w:pStyle w:val="ContactInformation"/>
      <w:rPr>
        <w:lang w:val="fr-FR"/>
      </w:rPr>
    </w:pPr>
    <w:r>
      <w:rPr>
        <w:rFonts w:ascii="Arial" w:eastAsia="Arial" w:hAnsi="Arial" w:cs="Times New Roman"/>
        <w:color w:val="005463"/>
        <w:lang w:val="fr-FR"/>
      </w:rPr>
      <w:t xml:space="preserve">Amérique du Nord | 800 424 8749 </w:t>
    </w:r>
  </w:p>
  <w:p w:rsidR="00DD0C55" w:rsidRPr="00E224B4" w:rsidRDefault="00E224B4" w:rsidP="008C0F7B">
    <w:pPr>
      <w:pStyle w:val="ContactInformation"/>
      <w:rPr>
        <w:lang w:val="fr-FR"/>
      </w:rPr>
    </w:pPr>
    <w:r>
      <w:rPr>
        <w:rFonts w:ascii="Arial" w:eastAsia="Arial" w:hAnsi="Arial" w:cs="Times New Roman"/>
        <w:color w:val="005463"/>
        <w:lang w:val="fr-FR"/>
      </w:rPr>
      <w:t>International | +1 408 790 8000</w:t>
    </w:r>
  </w:p>
  <w:p w:rsidR="00DD0C55" w:rsidRPr="00E224B4" w:rsidRDefault="00E224B4" w:rsidP="008C0F7B">
    <w:pPr>
      <w:pStyle w:val="ContactType"/>
      <w:rPr>
        <w:lang w:val="fr-FR"/>
      </w:rPr>
    </w:pPr>
    <w:r>
      <w:rPr>
        <w:rFonts w:ascii="Arial" w:eastAsia="Arial" w:hAnsi="Arial" w:cs="Times New Roman"/>
        <w:color w:val="1C9CAD"/>
        <w:lang w:val="fr-FR"/>
      </w:rPr>
      <w:t>Sites</w:t>
    </w:r>
  </w:p>
  <w:p w:rsidR="00DD0C55" w:rsidRPr="00E224B4" w:rsidRDefault="00E224B4" w:rsidP="008C0F7B">
    <w:pPr>
      <w:pStyle w:val="ContactInformation"/>
      <w:rPr>
        <w:lang w:val="fr-FR"/>
      </w:rPr>
    </w:pPr>
    <w:r>
      <w:rPr>
        <w:rFonts w:ascii="Arial" w:eastAsia="Arial" w:hAnsi="Arial" w:cs="Times New Roman"/>
        <w:color w:val="005463"/>
        <w:lang w:val="fr-FR"/>
      </w:rPr>
      <w:t>Siège social | 851 Cypress Creek Road Fort Lauderdale, FL 33309, États-Unis</w:t>
    </w:r>
  </w:p>
  <w:p w:rsidR="00DD0C55" w:rsidRPr="00E224B4" w:rsidRDefault="00E224B4" w:rsidP="008C0F7B">
    <w:pPr>
      <w:pStyle w:val="ContactInformation"/>
      <w:rPr>
        <w:lang w:val="es-ES"/>
      </w:rPr>
    </w:pPr>
    <w:r w:rsidRPr="00E224B4">
      <w:rPr>
        <w:rFonts w:ascii="Arial" w:eastAsia="Arial" w:hAnsi="Arial" w:cs="Times New Roman"/>
        <w:color w:val="005463"/>
        <w:lang w:val="es-ES"/>
      </w:rPr>
      <w:t>Silicon Valley | 4988 Great America Parkway Santa Clara, CA 95054, États-Unis</w:t>
    </w:r>
  </w:p>
  <w:p w:rsidR="00DD0C55" w:rsidRPr="00E224B4" w:rsidRDefault="00E224B4" w:rsidP="008C0F7B">
    <w:pPr>
      <w:pStyle w:val="LegalCopyright"/>
      <w:rPr>
        <w:b/>
        <w:bCs/>
        <w:lang w:val="fr-FR"/>
      </w:rPr>
    </w:pPr>
    <w:r>
      <w:rPr>
        <w:rFonts w:ascii="Arial" w:eastAsia="Arial" w:hAnsi="Arial" w:cs="Times New Roman"/>
        <w:color w:val="005463"/>
        <w:lang w:val="fr-FR"/>
      </w:rPr>
      <w:t>©2020 Citrix Systems, Inc. Tous droits réservés. Citrix, le logo Citrix et l</w:t>
    </w:r>
    <w:r>
      <w:rPr>
        <w:rFonts w:ascii="Arial" w:eastAsia="Arial" w:hAnsi="Arial" w:cs="Times New Roman"/>
        <w:color w:val="005463"/>
        <w:lang w:val="fr-FR"/>
      </w:rPr>
      <w:t>es autres marques citées dans le présent document appartiennent à Citrix Systems, Inc. et/ou à l’une ou plusieurs de ses filiales, et peuvent être déposés au USPTO (U.S. Patent and Trademark Office) aux États-Unis et dans d’autres pays. Toutes les autres m</w:t>
    </w:r>
    <w:r>
      <w:rPr>
        <w:rFonts w:ascii="Arial" w:eastAsia="Arial" w:hAnsi="Arial" w:cs="Times New Roman"/>
        <w:color w:val="005463"/>
        <w:lang w:val="fr-FR"/>
      </w:rPr>
      <w:t>arques appartiennent à leur(s) propriétaire(s) respectif(s).</w:t>
    </w:r>
  </w:p>
  <w:p w:rsidR="00DD0C55" w:rsidRPr="00E224B4" w:rsidRDefault="00DD0C55">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224B4">
      <w:pPr>
        <w:spacing w:after="0" w:line="240" w:lineRule="auto"/>
      </w:pPr>
      <w:r>
        <w:separator/>
      </w:r>
    </w:p>
  </w:footnote>
  <w:footnote w:type="continuationSeparator" w:id="0">
    <w:p w:rsidR="00000000" w:rsidRDefault="00E22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08439725"/>
      <w:docPartObj>
        <w:docPartGallery w:val="Page Numbers (Top of Page)"/>
        <w:docPartUnique/>
      </w:docPartObj>
    </w:sdtPr>
    <w:sdtEndPr>
      <w:rPr>
        <w:rStyle w:val="PageNumber"/>
      </w:rPr>
    </w:sdtEndPr>
    <w:sdtContent>
      <w:p w:rsidR="00C66C1B" w:rsidRDefault="00E224B4" w:rsidP="00320BA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66C1B" w:rsidRDefault="00C66C1B" w:rsidP="00C66C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57D" w:rsidRPr="004E457D" w:rsidRDefault="00E224B4" w:rsidP="00670778">
    <w:pPr>
      <w:pStyle w:val="Header"/>
    </w:pPr>
    <w:r>
      <w:rPr>
        <w:rFonts w:ascii="Arial" w:eastAsia="Arial" w:hAnsi="Arial" w:cs="Times New Roman"/>
        <w:color w:val="05758A"/>
        <w:lang w:val="fr-FR"/>
      </w:rPr>
      <w:tab/>
      <w:t>Citrix | [Titre du livre blanc]</w:t>
    </w:r>
    <w:r>
      <w:rPr>
        <w:rFonts w:ascii="Arial" w:eastAsia="Arial" w:hAnsi="Arial" w:cs="Times New Roman"/>
        <w:color w:val="05758A"/>
        <w:lang w:val="fr-FR"/>
      </w:rPr>
      <w:tab/>
    </w:r>
    <w:r w:rsidR="00670778" w:rsidRPr="00670778">
      <w:fldChar w:fldCharType="begin"/>
    </w:r>
    <w:r w:rsidR="00670778" w:rsidRPr="00670778">
      <w:instrText xml:space="preserve"> PAGE </w:instrText>
    </w:r>
    <w:r w:rsidR="00670778" w:rsidRPr="00670778">
      <w:fldChar w:fldCharType="separate"/>
    </w:r>
    <w:r w:rsidR="00670778" w:rsidRPr="00670778">
      <w:t>1</w:t>
    </w:r>
    <w:r w:rsidR="00670778" w:rsidRPr="00670778">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0D" w:rsidRPr="00F530E9" w:rsidRDefault="00E224B4" w:rsidP="00C66C1B">
    <w:pPr>
      <w:pStyle w:val="Header"/>
      <w:ind w:right="360"/>
      <w:rPr>
        <w:sz w:val="22"/>
        <w:szCs w:val="22"/>
      </w:rPr>
    </w:pPr>
    <w:r>
      <w:rPr>
        <w:noProof/>
        <w:lang w:val="en-GB" w:eastAsia="zh-CN"/>
      </w:rPr>
      <w:drawing>
        <wp:anchor distT="0" distB="0" distL="114300" distR="114300" simplePos="0" relativeHeight="251658240" behindDoc="0" locked="0" layoutInCell="1" allowOverlap="1">
          <wp:simplePos x="0" y="0"/>
          <wp:positionH relativeFrom="column">
            <wp:posOffset>3658</wp:posOffset>
          </wp:positionH>
          <wp:positionV relativeFrom="paragraph">
            <wp:posOffset>3658</wp:posOffset>
          </wp:positionV>
          <wp:extent cx="1163116" cy="360498"/>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310313" cy="406120"/>
                  </a:xfrm>
                  <a:prstGeom prst="rect">
                    <a:avLst/>
                  </a:prstGeom>
                </pic:spPr>
              </pic:pic>
            </a:graphicData>
          </a:graphic>
          <wp14:sizeRelH relativeFrom="page">
            <wp14:pctWidth>0</wp14:pctWidth>
          </wp14:sizeRelH>
          <wp14:sizeRelV relativeFrom="page">
            <wp14:pctHeight>0</wp14:pctHeight>
          </wp14:sizeRelV>
        </wp:anchor>
      </w:drawing>
    </w:r>
    <w:r w:rsidR="00C7131B">
      <w:tab/>
    </w:r>
    <w:r w:rsidR="00670778">
      <w:tab/>
    </w:r>
  </w:p>
  <w:p w:rsidR="00822174" w:rsidRPr="00855D8A" w:rsidRDefault="00822174" w:rsidP="006707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778" w:rsidRPr="00726EB9" w:rsidRDefault="00E224B4" w:rsidP="00670778">
    <w:pPr>
      <w:pStyle w:val="Header"/>
      <w:rPr>
        <w:sz w:val="68"/>
        <w:szCs w:val="68"/>
      </w:rPr>
    </w:pPr>
    <w:r w:rsidRPr="00726EB9">
      <w:rPr>
        <w:noProof/>
        <w:color w:val="BDF0ED" w:themeColor="accent5"/>
        <w:sz w:val="68"/>
        <w:szCs w:val="68"/>
        <w:lang w:val="en-GB" w:eastAsia="zh-CN"/>
      </w:rPr>
      <mc:AlternateContent>
        <mc:Choice Requires="wps">
          <w:drawing>
            <wp:anchor distT="0" distB="0" distL="114300" distR="114300" simplePos="0" relativeHeight="251660288" behindDoc="1" locked="0" layoutInCell="1" allowOverlap="1">
              <wp:simplePos x="0" y="0"/>
              <wp:positionH relativeFrom="column">
                <wp:posOffset>-449179</wp:posOffset>
              </wp:positionH>
              <wp:positionV relativeFrom="paragraph">
                <wp:posOffset>-1395663</wp:posOffset>
              </wp:positionV>
              <wp:extent cx="7775598" cy="2133332"/>
              <wp:effectExtent l="0" t="0" r="0" b="635"/>
              <wp:wrapNone/>
              <wp:docPr id="1" name="Rectangle 1"/>
              <wp:cNvGraphicFramePr/>
              <a:graphic xmlns:a="http://schemas.openxmlformats.org/drawingml/2006/main">
                <a:graphicData uri="http://schemas.microsoft.com/office/word/2010/wordprocessingShape">
                  <wps:wsp>
                    <wps:cNvSpPr/>
                    <wps:spPr>
                      <a:xfrm>
                        <a:off x="0" y="0"/>
                        <a:ext cx="7775598" cy="2133332"/>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o:spid="_x0000_s2049" style="width:612.25pt;height:168pt;margin-top:-109.9pt;margin-left:-35.35pt;mso-height-percent:0;mso-height-relative:margin;mso-wrap-distance-bottom:0;mso-wrap-distance-left:9pt;mso-wrap-distance-right:9pt;mso-wrap-distance-top:0;mso-wrap-style:square;position:absolute;visibility:visible;v-text-anchor:middle;z-index:-251655168" fillcolor="#1c9cad" stroked="f" strokeweight="1pt"/>
          </w:pict>
        </mc:Fallback>
      </mc:AlternateContent>
    </w:r>
    <w:r>
      <w:rPr>
        <w:rFonts w:ascii="Arial" w:eastAsia="Arial" w:hAnsi="Arial" w:cs="Times New Roman"/>
        <w:color w:val="BDF0ED"/>
        <w:sz w:val="68"/>
        <w:szCs w:val="68"/>
        <w:lang w:val="fr-FR"/>
      </w:rPr>
      <w:t>Sommaire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6079647"/>
      <w:docPartObj>
        <w:docPartGallery w:val="Page Numbers (Top of Page)"/>
        <w:docPartUnique/>
      </w:docPartObj>
    </w:sdtPr>
    <w:sdtEndPr>
      <w:rPr>
        <w:rStyle w:val="PageNumber"/>
      </w:rPr>
    </w:sdtEndPr>
    <w:sdtContent>
      <w:p w:rsidR="00C66C1B" w:rsidRDefault="00E224B4" w:rsidP="00320BA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rsidR="00726EB9" w:rsidRPr="00E224B4" w:rsidRDefault="00E224B4" w:rsidP="00837A35">
    <w:pPr>
      <w:pStyle w:val="Header"/>
      <w:tabs>
        <w:tab w:val="clear" w:pos="9360"/>
        <w:tab w:val="right" w:pos="9720"/>
      </w:tabs>
      <w:ind w:right="360"/>
      <w:rPr>
        <w:lang w:val="fr-FR"/>
      </w:rPr>
    </w:pPr>
    <w:r>
      <w:rPr>
        <w:rFonts w:ascii="Arial" w:eastAsia="Arial" w:hAnsi="Arial" w:cs="Times New Roman"/>
        <w:color w:val="05758A"/>
        <w:lang w:val="fr-FR"/>
      </w:rPr>
      <w:tab/>
      <w:t>Ressources pour l’adoption de Citrix Virtual Apps and Desktops | Articles de blogs</w:t>
    </w:r>
    <w:r>
      <w:rPr>
        <w:rFonts w:ascii="Arial" w:eastAsia="Arial" w:hAnsi="Arial" w:cs="Times New Roman"/>
        <w:color w:val="05758A"/>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1E245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96AB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6C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93A3A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6BAA1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4AE2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9C6E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76D0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70A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C09D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D5479"/>
    <w:multiLevelType w:val="hybridMultilevel"/>
    <w:tmpl w:val="D8C0E526"/>
    <w:lvl w:ilvl="0" w:tplc="BF664C8C">
      <w:start w:val="1"/>
      <w:numFmt w:val="bullet"/>
      <w:lvlText w:val=""/>
      <w:lvlJc w:val="left"/>
      <w:pPr>
        <w:ind w:left="720" w:hanging="360"/>
      </w:pPr>
      <w:rPr>
        <w:rFonts w:ascii="Symbol" w:hAnsi="Symbol" w:hint="default"/>
      </w:rPr>
    </w:lvl>
    <w:lvl w:ilvl="1" w:tplc="12548C2C">
      <w:numFmt w:val="bullet"/>
      <w:lvlText w:val="•"/>
      <w:lvlJc w:val="left"/>
      <w:pPr>
        <w:ind w:left="1800" w:hanging="720"/>
      </w:pPr>
      <w:rPr>
        <w:rFonts w:ascii="Arial" w:eastAsiaTheme="minorHAnsi" w:hAnsi="Arial" w:cs="Arial" w:hint="default"/>
      </w:rPr>
    </w:lvl>
    <w:lvl w:ilvl="2" w:tplc="03E4BC90" w:tentative="1">
      <w:start w:val="1"/>
      <w:numFmt w:val="bullet"/>
      <w:lvlText w:val=""/>
      <w:lvlJc w:val="left"/>
      <w:pPr>
        <w:ind w:left="2160" w:hanging="360"/>
      </w:pPr>
      <w:rPr>
        <w:rFonts w:ascii="Wingdings" w:hAnsi="Wingdings" w:hint="default"/>
      </w:rPr>
    </w:lvl>
    <w:lvl w:ilvl="3" w:tplc="801AF130" w:tentative="1">
      <w:start w:val="1"/>
      <w:numFmt w:val="bullet"/>
      <w:lvlText w:val=""/>
      <w:lvlJc w:val="left"/>
      <w:pPr>
        <w:ind w:left="2880" w:hanging="360"/>
      </w:pPr>
      <w:rPr>
        <w:rFonts w:ascii="Symbol" w:hAnsi="Symbol" w:hint="default"/>
      </w:rPr>
    </w:lvl>
    <w:lvl w:ilvl="4" w:tplc="8542C11E" w:tentative="1">
      <w:start w:val="1"/>
      <w:numFmt w:val="bullet"/>
      <w:lvlText w:val="o"/>
      <w:lvlJc w:val="left"/>
      <w:pPr>
        <w:ind w:left="3600" w:hanging="360"/>
      </w:pPr>
      <w:rPr>
        <w:rFonts w:ascii="Courier New" w:hAnsi="Courier New" w:cs="Courier New" w:hint="default"/>
      </w:rPr>
    </w:lvl>
    <w:lvl w:ilvl="5" w:tplc="4C00309C" w:tentative="1">
      <w:start w:val="1"/>
      <w:numFmt w:val="bullet"/>
      <w:lvlText w:val=""/>
      <w:lvlJc w:val="left"/>
      <w:pPr>
        <w:ind w:left="4320" w:hanging="360"/>
      </w:pPr>
      <w:rPr>
        <w:rFonts w:ascii="Wingdings" w:hAnsi="Wingdings" w:hint="default"/>
      </w:rPr>
    </w:lvl>
    <w:lvl w:ilvl="6" w:tplc="3DEE3070" w:tentative="1">
      <w:start w:val="1"/>
      <w:numFmt w:val="bullet"/>
      <w:lvlText w:val=""/>
      <w:lvlJc w:val="left"/>
      <w:pPr>
        <w:ind w:left="5040" w:hanging="360"/>
      </w:pPr>
      <w:rPr>
        <w:rFonts w:ascii="Symbol" w:hAnsi="Symbol" w:hint="default"/>
      </w:rPr>
    </w:lvl>
    <w:lvl w:ilvl="7" w:tplc="88989D4A" w:tentative="1">
      <w:start w:val="1"/>
      <w:numFmt w:val="bullet"/>
      <w:lvlText w:val="o"/>
      <w:lvlJc w:val="left"/>
      <w:pPr>
        <w:ind w:left="5760" w:hanging="360"/>
      </w:pPr>
      <w:rPr>
        <w:rFonts w:ascii="Courier New" w:hAnsi="Courier New" w:cs="Courier New" w:hint="default"/>
      </w:rPr>
    </w:lvl>
    <w:lvl w:ilvl="8" w:tplc="B71E9B30" w:tentative="1">
      <w:start w:val="1"/>
      <w:numFmt w:val="bullet"/>
      <w:lvlText w:val=""/>
      <w:lvlJc w:val="left"/>
      <w:pPr>
        <w:ind w:left="6480" w:hanging="360"/>
      </w:pPr>
      <w:rPr>
        <w:rFonts w:ascii="Wingdings" w:hAnsi="Wingdings" w:hint="default"/>
      </w:rPr>
    </w:lvl>
  </w:abstractNum>
  <w:abstractNum w:abstractNumId="11" w15:restartNumberingAfterBreak="0">
    <w:nsid w:val="034106F5"/>
    <w:multiLevelType w:val="multilevel"/>
    <w:tmpl w:val="4480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9A3A1A"/>
    <w:multiLevelType w:val="multilevel"/>
    <w:tmpl w:val="88D8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9F54B2"/>
    <w:multiLevelType w:val="hybridMultilevel"/>
    <w:tmpl w:val="4C68B980"/>
    <w:lvl w:ilvl="0" w:tplc="ABA8BC10">
      <w:start w:val="1"/>
      <w:numFmt w:val="bullet"/>
      <w:pStyle w:val="Quoteattribution"/>
      <w:lvlText w:val="–"/>
      <w:lvlJc w:val="left"/>
      <w:pPr>
        <w:ind w:left="360" w:hanging="180"/>
      </w:pPr>
      <w:rPr>
        <w:rFonts w:ascii="Arial" w:hAnsi="Arial" w:hint="default"/>
        <w:b/>
        <w:i w:val="0"/>
      </w:rPr>
    </w:lvl>
    <w:lvl w:ilvl="1" w:tplc="2A461184" w:tentative="1">
      <w:start w:val="1"/>
      <w:numFmt w:val="bullet"/>
      <w:lvlText w:val="o"/>
      <w:lvlJc w:val="left"/>
      <w:pPr>
        <w:ind w:left="1440" w:hanging="360"/>
      </w:pPr>
      <w:rPr>
        <w:rFonts w:ascii="Courier New" w:hAnsi="Courier New" w:cs="Courier New" w:hint="default"/>
      </w:rPr>
    </w:lvl>
    <w:lvl w:ilvl="2" w:tplc="51BAA750" w:tentative="1">
      <w:start w:val="1"/>
      <w:numFmt w:val="bullet"/>
      <w:lvlText w:val=""/>
      <w:lvlJc w:val="left"/>
      <w:pPr>
        <w:ind w:left="2160" w:hanging="360"/>
      </w:pPr>
      <w:rPr>
        <w:rFonts w:ascii="Wingdings" w:hAnsi="Wingdings" w:hint="default"/>
      </w:rPr>
    </w:lvl>
    <w:lvl w:ilvl="3" w:tplc="29DC5F1E" w:tentative="1">
      <w:start w:val="1"/>
      <w:numFmt w:val="bullet"/>
      <w:lvlText w:val=""/>
      <w:lvlJc w:val="left"/>
      <w:pPr>
        <w:ind w:left="2880" w:hanging="360"/>
      </w:pPr>
      <w:rPr>
        <w:rFonts w:ascii="Symbol" w:hAnsi="Symbol" w:hint="default"/>
      </w:rPr>
    </w:lvl>
    <w:lvl w:ilvl="4" w:tplc="A022ADD0" w:tentative="1">
      <w:start w:val="1"/>
      <w:numFmt w:val="bullet"/>
      <w:lvlText w:val="o"/>
      <w:lvlJc w:val="left"/>
      <w:pPr>
        <w:ind w:left="3600" w:hanging="360"/>
      </w:pPr>
      <w:rPr>
        <w:rFonts w:ascii="Courier New" w:hAnsi="Courier New" w:cs="Courier New" w:hint="default"/>
      </w:rPr>
    </w:lvl>
    <w:lvl w:ilvl="5" w:tplc="75CEDF9C" w:tentative="1">
      <w:start w:val="1"/>
      <w:numFmt w:val="bullet"/>
      <w:lvlText w:val=""/>
      <w:lvlJc w:val="left"/>
      <w:pPr>
        <w:ind w:left="4320" w:hanging="360"/>
      </w:pPr>
      <w:rPr>
        <w:rFonts w:ascii="Wingdings" w:hAnsi="Wingdings" w:hint="default"/>
      </w:rPr>
    </w:lvl>
    <w:lvl w:ilvl="6" w:tplc="FD30C2E2" w:tentative="1">
      <w:start w:val="1"/>
      <w:numFmt w:val="bullet"/>
      <w:lvlText w:val=""/>
      <w:lvlJc w:val="left"/>
      <w:pPr>
        <w:ind w:left="5040" w:hanging="360"/>
      </w:pPr>
      <w:rPr>
        <w:rFonts w:ascii="Symbol" w:hAnsi="Symbol" w:hint="default"/>
      </w:rPr>
    </w:lvl>
    <w:lvl w:ilvl="7" w:tplc="0AE2C102" w:tentative="1">
      <w:start w:val="1"/>
      <w:numFmt w:val="bullet"/>
      <w:lvlText w:val="o"/>
      <w:lvlJc w:val="left"/>
      <w:pPr>
        <w:ind w:left="5760" w:hanging="360"/>
      </w:pPr>
      <w:rPr>
        <w:rFonts w:ascii="Courier New" w:hAnsi="Courier New" w:cs="Courier New" w:hint="default"/>
      </w:rPr>
    </w:lvl>
    <w:lvl w:ilvl="8" w:tplc="230CF1CC" w:tentative="1">
      <w:start w:val="1"/>
      <w:numFmt w:val="bullet"/>
      <w:lvlText w:val=""/>
      <w:lvlJc w:val="left"/>
      <w:pPr>
        <w:ind w:left="6480" w:hanging="360"/>
      </w:pPr>
      <w:rPr>
        <w:rFonts w:ascii="Wingdings" w:hAnsi="Wingdings" w:hint="default"/>
      </w:rPr>
    </w:lvl>
  </w:abstractNum>
  <w:abstractNum w:abstractNumId="14" w15:restartNumberingAfterBreak="0">
    <w:nsid w:val="33EF04B1"/>
    <w:multiLevelType w:val="hybridMultilevel"/>
    <w:tmpl w:val="3F308E9C"/>
    <w:lvl w:ilvl="0" w:tplc="928CA13E">
      <w:start w:val="1"/>
      <w:numFmt w:val="bullet"/>
      <w:pStyle w:val="BodyBullet"/>
      <w:lvlText w:val="•"/>
      <w:lvlJc w:val="left"/>
      <w:pPr>
        <w:ind w:left="360" w:hanging="180"/>
      </w:pPr>
      <w:rPr>
        <w:rFonts w:ascii="Artifakt ElementOfc" w:hAnsi="Artifakt ElementOfc" w:hint="default"/>
      </w:rPr>
    </w:lvl>
    <w:lvl w:ilvl="1" w:tplc="5FC0E28E" w:tentative="1">
      <w:start w:val="1"/>
      <w:numFmt w:val="bullet"/>
      <w:lvlText w:val="o"/>
      <w:lvlJc w:val="left"/>
      <w:pPr>
        <w:ind w:left="1440" w:hanging="360"/>
      </w:pPr>
      <w:rPr>
        <w:rFonts w:ascii="Courier New" w:hAnsi="Courier New" w:cs="Courier New" w:hint="default"/>
      </w:rPr>
    </w:lvl>
    <w:lvl w:ilvl="2" w:tplc="13DEB1B0" w:tentative="1">
      <w:start w:val="1"/>
      <w:numFmt w:val="bullet"/>
      <w:lvlText w:val=""/>
      <w:lvlJc w:val="left"/>
      <w:pPr>
        <w:ind w:left="2160" w:hanging="360"/>
      </w:pPr>
      <w:rPr>
        <w:rFonts w:ascii="Wingdings" w:hAnsi="Wingdings" w:hint="default"/>
      </w:rPr>
    </w:lvl>
    <w:lvl w:ilvl="3" w:tplc="5F440B1E" w:tentative="1">
      <w:start w:val="1"/>
      <w:numFmt w:val="bullet"/>
      <w:lvlText w:val=""/>
      <w:lvlJc w:val="left"/>
      <w:pPr>
        <w:ind w:left="2880" w:hanging="360"/>
      </w:pPr>
      <w:rPr>
        <w:rFonts w:ascii="Symbol" w:hAnsi="Symbol" w:hint="default"/>
      </w:rPr>
    </w:lvl>
    <w:lvl w:ilvl="4" w:tplc="D584A912" w:tentative="1">
      <w:start w:val="1"/>
      <w:numFmt w:val="bullet"/>
      <w:lvlText w:val="o"/>
      <w:lvlJc w:val="left"/>
      <w:pPr>
        <w:ind w:left="3600" w:hanging="360"/>
      </w:pPr>
      <w:rPr>
        <w:rFonts w:ascii="Courier New" w:hAnsi="Courier New" w:cs="Courier New" w:hint="default"/>
      </w:rPr>
    </w:lvl>
    <w:lvl w:ilvl="5" w:tplc="8B3CE492" w:tentative="1">
      <w:start w:val="1"/>
      <w:numFmt w:val="bullet"/>
      <w:lvlText w:val=""/>
      <w:lvlJc w:val="left"/>
      <w:pPr>
        <w:ind w:left="4320" w:hanging="360"/>
      </w:pPr>
      <w:rPr>
        <w:rFonts w:ascii="Wingdings" w:hAnsi="Wingdings" w:hint="default"/>
      </w:rPr>
    </w:lvl>
    <w:lvl w:ilvl="6" w:tplc="7ADA6CF8" w:tentative="1">
      <w:start w:val="1"/>
      <w:numFmt w:val="bullet"/>
      <w:lvlText w:val=""/>
      <w:lvlJc w:val="left"/>
      <w:pPr>
        <w:ind w:left="5040" w:hanging="360"/>
      </w:pPr>
      <w:rPr>
        <w:rFonts w:ascii="Symbol" w:hAnsi="Symbol" w:hint="default"/>
      </w:rPr>
    </w:lvl>
    <w:lvl w:ilvl="7" w:tplc="C30E94C0" w:tentative="1">
      <w:start w:val="1"/>
      <w:numFmt w:val="bullet"/>
      <w:lvlText w:val="o"/>
      <w:lvlJc w:val="left"/>
      <w:pPr>
        <w:ind w:left="5760" w:hanging="360"/>
      </w:pPr>
      <w:rPr>
        <w:rFonts w:ascii="Courier New" w:hAnsi="Courier New" w:cs="Courier New" w:hint="default"/>
      </w:rPr>
    </w:lvl>
    <w:lvl w:ilvl="8" w:tplc="F1B65284" w:tentative="1">
      <w:start w:val="1"/>
      <w:numFmt w:val="bullet"/>
      <w:lvlText w:val=""/>
      <w:lvlJc w:val="left"/>
      <w:pPr>
        <w:ind w:left="6480" w:hanging="360"/>
      </w:pPr>
      <w:rPr>
        <w:rFonts w:ascii="Wingdings" w:hAnsi="Wingdings" w:hint="default"/>
      </w:rPr>
    </w:lvl>
  </w:abstractNum>
  <w:abstractNum w:abstractNumId="15" w15:restartNumberingAfterBreak="0">
    <w:nsid w:val="426A20EB"/>
    <w:multiLevelType w:val="multilevel"/>
    <w:tmpl w:val="15F0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DB20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4"/>
  </w:num>
  <w:num w:numId="13">
    <w:abstractNumId w:val="13"/>
  </w:num>
  <w:num w:numId="14">
    <w:abstractNumId w:val="16"/>
  </w:num>
  <w:num w:numId="15">
    <w:abstractNumId w:val="15"/>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22"/>
    <w:rsid w:val="00013C74"/>
    <w:rsid w:val="000371C9"/>
    <w:rsid w:val="00041107"/>
    <w:rsid w:val="00060480"/>
    <w:rsid w:val="00093D72"/>
    <w:rsid w:val="000A2A44"/>
    <w:rsid w:val="000B30B7"/>
    <w:rsid w:val="000D3317"/>
    <w:rsid w:val="001104CC"/>
    <w:rsid w:val="00120192"/>
    <w:rsid w:val="001446B1"/>
    <w:rsid w:val="001F2537"/>
    <w:rsid w:val="00206A85"/>
    <w:rsid w:val="00230146"/>
    <w:rsid w:val="00257B38"/>
    <w:rsid w:val="00281E60"/>
    <w:rsid w:val="002857EA"/>
    <w:rsid w:val="002D3825"/>
    <w:rsid w:val="00320BA9"/>
    <w:rsid w:val="00327EE4"/>
    <w:rsid w:val="003B24AD"/>
    <w:rsid w:val="003E020D"/>
    <w:rsid w:val="003F7641"/>
    <w:rsid w:val="00424B1B"/>
    <w:rsid w:val="004458DC"/>
    <w:rsid w:val="0045146A"/>
    <w:rsid w:val="004B5470"/>
    <w:rsid w:val="004C2879"/>
    <w:rsid w:val="004D575D"/>
    <w:rsid w:val="004E27BC"/>
    <w:rsid w:val="004E457D"/>
    <w:rsid w:val="00517695"/>
    <w:rsid w:val="00540F19"/>
    <w:rsid w:val="00556AFC"/>
    <w:rsid w:val="005B2BD0"/>
    <w:rsid w:val="005B61BB"/>
    <w:rsid w:val="005E3900"/>
    <w:rsid w:val="00614234"/>
    <w:rsid w:val="00652AFC"/>
    <w:rsid w:val="00670778"/>
    <w:rsid w:val="006A433D"/>
    <w:rsid w:val="006B0CAC"/>
    <w:rsid w:val="006E519C"/>
    <w:rsid w:val="006F6B74"/>
    <w:rsid w:val="00717F84"/>
    <w:rsid w:val="00726EB9"/>
    <w:rsid w:val="00753E45"/>
    <w:rsid w:val="00755313"/>
    <w:rsid w:val="007A5553"/>
    <w:rsid w:val="007B3BEC"/>
    <w:rsid w:val="007F685E"/>
    <w:rsid w:val="00802AF1"/>
    <w:rsid w:val="00822174"/>
    <w:rsid w:val="00826A9C"/>
    <w:rsid w:val="00837A35"/>
    <w:rsid w:val="00855D8A"/>
    <w:rsid w:val="008A5D80"/>
    <w:rsid w:val="008C0F7B"/>
    <w:rsid w:val="009070E2"/>
    <w:rsid w:val="0094155F"/>
    <w:rsid w:val="00995E64"/>
    <w:rsid w:val="009A20CC"/>
    <w:rsid w:val="009F07D6"/>
    <w:rsid w:val="00A30511"/>
    <w:rsid w:val="00A4741B"/>
    <w:rsid w:val="00AA033B"/>
    <w:rsid w:val="00B17E39"/>
    <w:rsid w:val="00B24A6D"/>
    <w:rsid w:val="00B55469"/>
    <w:rsid w:val="00B62764"/>
    <w:rsid w:val="00B62C6C"/>
    <w:rsid w:val="00B63211"/>
    <w:rsid w:val="00B74C10"/>
    <w:rsid w:val="00BA4FAA"/>
    <w:rsid w:val="00BE2468"/>
    <w:rsid w:val="00BF6113"/>
    <w:rsid w:val="00C66C1B"/>
    <w:rsid w:val="00C7131B"/>
    <w:rsid w:val="00C9615F"/>
    <w:rsid w:val="00CB39CA"/>
    <w:rsid w:val="00CD20AD"/>
    <w:rsid w:val="00D11CBF"/>
    <w:rsid w:val="00D70DCC"/>
    <w:rsid w:val="00D7297E"/>
    <w:rsid w:val="00DA4143"/>
    <w:rsid w:val="00DC7095"/>
    <w:rsid w:val="00DD0C55"/>
    <w:rsid w:val="00DE031E"/>
    <w:rsid w:val="00DE3364"/>
    <w:rsid w:val="00DE70A7"/>
    <w:rsid w:val="00DF2915"/>
    <w:rsid w:val="00E224B4"/>
    <w:rsid w:val="00E3584F"/>
    <w:rsid w:val="00E41467"/>
    <w:rsid w:val="00EA20CB"/>
    <w:rsid w:val="00EA55D3"/>
    <w:rsid w:val="00EC1B00"/>
    <w:rsid w:val="00ED1C9A"/>
    <w:rsid w:val="00F10817"/>
    <w:rsid w:val="00F435B9"/>
    <w:rsid w:val="00F530E9"/>
    <w:rsid w:val="00F672D0"/>
    <w:rsid w:val="00FB4422"/>
    <w:rsid w:val="00FE5BCA"/>
    <w:rsid w:val="00FF4738"/>
    <w:rsid w:val="00FF66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43BF496-F36E-4749-BA33-A23CDF4F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6EB9"/>
    <w:pPr>
      <w:keepNext/>
      <w:keepLines/>
      <w:spacing w:before="240" w:after="0"/>
      <w:outlineLvl w:val="0"/>
    </w:pPr>
    <w:rPr>
      <w:rFonts w:asciiTheme="majorHAnsi" w:eastAsiaTheme="majorEastAsia" w:hAnsiTheme="majorHAnsi" w:cstheme="majorBidi"/>
      <w:color w:val="035767" w:themeColor="accent1" w:themeShade="BF"/>
      <w:sz w:val="32"/>
      <w:szCs w:val="32"/>
    </w:rPr>
  </w:style>
  <w:style w:type="paragraph" w:styleId="Heading2">
    <w:name w:val="heading 2"/>
    <w:basedOn w:val="Normal"/>
    <w:next w:val="Normal"/>
    <w:link w:val="Heading2Char"/>
    <w:uiPriority w:val="9"/>
    <w:semiHidden/>
    <w:unhideWhenUsed/>
    <w:qFormat/>
    <w:rsid w:val="00726EB9"/>
    <w:pPr>
      <w:keepNext/>
      <w:keepLines/>
      <w:spacing w:before="40" w:after="0"/>
      <w:outlineLvl w:val="1"/>
    </w:pPr>
    <w:rPr>
      <w:rFonts w:asciiTheme="majorHAnsi" w:eastAsiaTheme="majorEastAsia" w:hAnsiTheme="majorHAnsi" w:cstheme="majorBidi"/>
      <w:color w:val="03576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py">
    <w:name w:val="Table Copy"/>
    <w:basedOn w:val="Normal"/>
    <w:qFormat/>
    <w:rsid w:val="00614234"/>
    <w:pPr>
      <w:tabs>
        <w:tab w:val="left" w:pos="1080"/>
        <w:tab w:val="left" w:pos="2880"/>
        <w:tab w:val="left" w:pos="3580"/>
        <w:tab w:val="left" w:pos="7580"/>
        <w:tab w:val="left" w:pos="9360"/>
        <w:tab w:val="left" w:pos="9900"/>
      </w:tabs>
      <w:autoSpaceDE w:val="0"/>
      <w:autoSpaceDN w:val="0"/>
      <w:adjustRightInd w:val="0"/>
      <w:spacing w:after="90" w:line="288" w:lineRule="auto"/>
      <w:textAlignment w:val="center"/>
    </w:pPr>
    <w:rPr>
      <w:rFonts w:ascii="ArtifaktElement-Bold" w:hAnsi="ArtifaktElement-Bold" w:cs="ArtifaktElement-Bold"/>
      <w:b/>
      <w:bCs/>
      <w:color w:val="000000"/>
      <w:sz w:val="20"/>
      <w:szCs w:val="20"/>
    </w:rPr>
  </w:style>
  <w:style w:type="table" w:styleId="TableGrid">
    <w:name w:val="Table Grid"/>
    <w:basedOn w:val="TableNormal"/>
    <w:uiPriority w:val="39"/>
    <w:rsid w:val="00EA2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EA20C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4">
    <w:name w:val="List Table 4 Accent 4"/>
    <w:basedOn w:val="TableNormal"/>
    <w:uiPriority w:val="49"/>
    <w:rsid w:val="00EA20CB"/>
    <w:tblPr>
      <w:tblStyleRowBandSize w:val="1"/>
      <w:tblStyleColBandSize w:val="1"/>
      <w:tblBorders>
        <w:top w:val="single" w:sz="4" w:space="0" w:color="B5EEEF" w:themeColor="accent4" w:themeTint="99"/>
        <w:left w:val="single" w:sz="4" w:space="0" w:color="B5EEEF" w:themeColor="accent4" w:themeTint="99"/>
        <w:bottom w:val="single" w:sz="4" w:space="0" w:color="B5EEEF" w:themeColor="accent4" w:themeTint="99"/>
        <w:right w:val="single" w:sz="4" w:space="0" w:color="B5EEEF" w:themeColor="accent4" w:themeTint="99"/>
        <w:insideH w:val="single" w:sz="4" w:space="0" w:color="B5EEEF" w:themeColor="accent4" w:themeTint="99"/>
      </w:tblBorders>
    </w:tblPr>
    <w:tblStylePr w:type="firstRow">
      <w:rPr>
        <w:b/>
        <w:bCs/>
        <w:color w:val="FFFFFF" w:themeColor="background1"/>
      </w:rPr>
      <w:tblPr/>
      <w:tcPr>
        <w:tcBorders>
          <w:top w:val="single" w:sz="4" w:space="0" w:color="85E3E5" w:themeColor="accent4"/>
          <w:left w:val="single" w:sz="4" w:space="0" w:color="85E3E5" w:themeColor="accent4"/>
          <w:bottom w:val="single" w:sz="4" w:space="0" w:color="85E3E5" w:themeColor="accent4"/>
          <w:right w:val="single" w:sz="4" w:space="0" w:color="85E3E5" w:themeColor="accent4"/>
          <w:insideH w:val="nil"/>
        </w:tcBorders>
        <w:shd w:val="clear" w:color="auto" w:fill="85E3E5" w:themeFill="accent4"/>
      </w:tcPr>
    </w:tblStylePr>
    <w:tblStylePr w:type="lastRow">
      <w:rPr>
        <w:b/>
        <w:bCs/>
      </w:rPr>
      <w:tblPr/>
      <w:tcPr>
        <w:tcBorders>
          <w:top w:val="double" w:sz="4" w:space="0" w:color="B5EEEF" w:themeColor="accent4" w:themeTint="99"/>
        </w:tcBorders>
      </w:tcPr>
    </w:tblStylePr>
    <w:tblStylePr w:type="firstCol">
      <w:rPr>
        <w:b/>
        <w:bCs/>
      </w:rPr>
    </w:tblStylePr>
    <w:tblStylePr w:type="lastCol">
      <w:rPr>
        <w:b/>
        <w:bCs/>
      </w:rPr>
    </w:tblStylePr>
    <w:tblStylePr w:type="band1Vert">
      <w:tblPr/>
      <w:tcPr>
        <w:shd w:val="clear" w:color="auto" w:fill="E6F9F9" w:themeFill="accent4" w:themeFillTint="33"/>
      </w:tcPr>
    </w:tblStylePr>
    <w:tblStylePr w:type="band1Horz">
      <w:tblPr/>
      <w:tcPr>
        <w:shd w:val="clear" w:color="auto" w:fill="E6F9F9" w:themeFill="accent4" w:themeFillTint="33"/>
      </w:tcPr>
    </w:tblStylePr>
  </w:style>
  <w:style w:type="table" w:customStyle="1" w:styleId="Citrixtable">
    <w:name w:val="Citrix table"/>
    <w:basedOn w:val="TableNormal"/>
    <w:uiPriority w:val="99"/>
    <w:rsid w:val="00DE70A7"/>
    <w:pPr>
      <w:contextualSpacing/>
    </w:pPr>
    <w:rPr>
      <w:color w:val="000000" w:themeColor="text1"/>
    </w:rPr>
    <w:tblPr>
      <w:tblStyleRowBandSize w:val="1"/>
      <w:tblStyleColBandSize w:val="1"/>
      <w:tblBorders>
        <w:insideH w:val="single" w:sz="4" w:space="0" w:color="1C9CAD" w:themeColor="accent2"/>
      </w:tblBorders>
    </w:tblPr>
    <w:tcPr>
      <w:vAlign w:val="center"/>
    </w:tcPr>
    <w:tblStylePr w:type="firstRow">
      <w:rPr>
        <w:rFonts w:asciiTheme="majorHAnsi" w:hAnsiTheme="majorHAnsi"/>
        <w:b/>
        <w:color w:val="000000" w:themeColor="text1"/>
        <w:sz w:val="20"/>
      </w:rPr>
      <w:tblPr/>
      <w:tcPr>
        <w:shd w:val="clear" w:color="auto" w:fill="85E3E5" w:themeFill="accent4"/>
      </w:tcPr>
    </w:tblStylePr>
    <w:tblStylePr w:type="firstCol">
      <w:rPr>
        <w:rFonts w:asciiTheme="minorHAnsi" w:hAnsiTheme="minorHAnsi"/>
        <w:b/>
      </w:rPr>
    </w:tblStylePr>
    <w:tblStylePr w:type="band2Horz">
      <w:rPr>
        <w:rFonts w:asciiTheme="minorHAnsi" w:hAnsiTheme="minorHAnsi"/>
        <w:sz w:val="18"/>
      </w:rPr>
    </w:tblStylePr>
  </w:style>
  <w:style w:type="table" w:styleId="TableGridLight">
    <w:name w:val="Grid Table Light"/>
    <w:basedOn w:val="TableNormal"/>
    <w:uiPriority w:val="40"/>
    <w:rsid w:val="00A305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995E64"/>
    <w:pPr>
      <w:spacing w:after="180" w:line="240" w:lineRule="auto"/>
    </w:pPr>
    <w:rPr>
      <w:color w:val="005463" w:themeColor="text2"/>
      <w:sz w:val="68"/>
      <w:szCs w:val="68"/>
    </w:rPr>
  </w:style>
  <w:style w:type="character" w:customStyle="1" w:styleId="TitleChar">
    <w:name w:val="Title Char"/>
    <w:basedOn w:val="DefaultParagraphFont"/>
    <w:link w:val="Title"/>
    <w:uiPriority w:val="10"/>
    <w:rsid w:val="00995E64"/>
    <w:rPr>
      <w:color w:val="005463" w:themeColor="text2"/>
      <w:sz w:val="68"/>
      <w:szCs w:val="68"/>
    </w:rPr>
  </w:style>
  <w:style w:type="paragraph" w:styleId="Subtitle">
    <w:name w:val="Subtitle"/>
    <w:basedOn w:val="Normal"/>
    <w:next w:val="Normal"/>
    <w:link w:val="SubtitleChar"/>
    <w:uiPriority w:val="11"/>
    <w:qFormat/>
    <w:rsid w:val="00995E64"/>
    <w:pPr>
      <w:spacing w:after="540" w:line="240" w:lineRule="auto"/>
    </w:pPr>
    <w:rPr>
      <w:color w:val="005463" w:themeColor="text2"/>
      <w:sz w:val="40"/>
      <w:szCs w:val="40"/>
    </w:rPr>
  </w:style>
  <w:style w:type="character" w:customStyle="1" w:styleId="SubtitleChar">
    <w:name w:val="Subtitle Char"/>
    <w:basedOn w:val="DefaultParagraphFont"/>
    <w:link w:val="Subtitle"/>
    <w:uiPriority w:val="11"/>
    <w:rsid w:val="00995E64"/>
    <w:rPr>
      <w:color w:val="005463" w:themeColor="text2"/>
      <w:sz w:val="40"/>
      <w:szCs w:val="40"/>
    </w:rPr>
  </w:style>
  <w:style w:type="paragraph" w:customStyle="1" w:styleId="Titlepageintro">
    <w:name w:val="Title page intro"/>
    <w:basedOn w:val="Normal"/>
    <w:qFormat/>
    <w:rsid w:val="00995E64"/>
    <w:pPr>
      <w:spacing w:after="90"/>
    </w:pPr>
    <w:rPr>
      <w:color w:val="005463" w:themeColor="text2"/>
      <w:sz w:val="26"/>
      <w:szCs w:val="26"/>
    </w:rPr>
  </w:style>
  <w:style w:type="paragraph" w:customStyle="1" w:styleId="SubheadL1">
    <w:name w:val="Subhead L1"/>
    <w:basedOn w:val="Normal"/>
    <w:qFormat/>
    <w:rsid w:val="00DE031E"/>
    <w:pPr>
      <w:spacing w:before="450" w:after="180"/>
    </w:pPr>
    <w:rPr>
      <w:color w:val="005463" w:themeColor="text2"/>
      <w:sz w:val="32"/>
      <w:szCs w:val="32"/>
    </w:rPr>
  </w:style>
  <w:style w:type="paragraph" w:customStyle="1" w:styleId="SubheadL2">
    <w:name w:val="Subhead L2"/>
    <w:basedOn w:val="Normal"/>
    <w:qFormat/>
    <w:rsid w:val="00DE031E"/>
    <w:pPr>
      <w:spacing w:before="180" w:after="180"/>
    </w:pPr>
    <w:rPr>
      <w:color w:val="1C9CAD" w:themeColor="accent2"/>
      <w:sz w:val="28"/>
      <w:szCs w:val="28"/>
    </w:rPr>
  </w:style>
  <w:style w:type="paragraph" w:customStyle="1" w:styleId="SubheadL3">
    <w:name w:val="Subhead L3"/>
    <w:basedOn w:val="Normal"/>
    <w:qFormat/>
    <w:rsid w:val="00DE031E"/>
    <w:pPr>
      <w:spacing w:before="90" w:after="90"/>
    </w:pPr>
    <w:rPr>
      <w:color w:val="005463" w:themeColor="text2"/>
      <w:sz w:val="22"/>
      <w:szCs w:val="22"/>
    </w:rPr>
  </w:style>
  <w:style w:type="paragraph" w:styleId="ListParagraph">
    <w:name w:val="List Paragraph"/>
    <w:basedOn w:val="Normal"/>
    <w:uiPriority w:val="34"/>
    <w:qFormat/>
    <w:rsid w:val="00DE031E"/>
    <w:pPr>
      <w:ind w:left="720"/>
      <w:contextualSpacing/>
    </w:pPr>
  </w:style>
  <w:style w:type="paragraph" w:customStyle="1" w:styleId="Body">
    <w:name w:val="Body"/>
    <w:basedOn w:val="Normal"/>
    <w:qFormat/>
    <w:rsid w:val="00DE031E"/>
    <w:pPr>
      <w:spacing w:after="180" w:line="300" w:lineRule="auto"/>
    </w:pPr>
    <w:rPr>
      <w:sz w:val="20"/>
      <w:szCs w:val="20"/>
    </w:rPr>
  </w:style>
  <w:style w:type="paragraph" w:customStyle="1" w:styleId="BodyBullet">
    <w:name w:val="Body Bullet"/>
    <w:basedOn w:val="Body"/>
    <w:qFormat/>
    <w:rsid w:val="00F435B9"/>
    <w:pPr>
      <w:numPr>
        <w:numId w:val="12"/>
      </w:numPr>
      <w:contextualSpacing/>
    </w:pPr>
  </w:style>
  <w:style w:type="paragraph" w:styleId="Quote">
    <w:name w:val="Quote"/>
    <w:basedOn w:val="Normal"/>
    <w:next w:val="Normal"/>
    <w:link w:val="QuoteChar"/>
    <w:uiPriority w:val="29"/>
    <w:qFormat/>
    <w:rsid w:val="007B3BEC"/>
    <w:pPr>
      <w:spacing w:before="180" w:after="180" w:line="240" w:lineRule="auto"/>
      <w:contextualSpacing/>
    </w:pPr>
    <w:rPr>
      <w:rFonts w:cs="Times New Roman (Body CS)"/>
      <w:b/>
      <w:bCs/>
      <w:color w:val="005463" w:themeColor="text2"/>
      <w:sz w:val="32"/>
      <w:szCs w:val="32"/>
    </w:rPr>
  </w:style>
  <w:style w:type="character" w:customStyle="1" w:styleId="QuoteChar">
    <w:name w:val="Quote Char"/>
    <w:basedOn w:val="DefaultParagraphFont"/>
    <w:link w:val="Quote"/>
    <w:uiPriority w:val="29"/>
    <w:rsid w:val="007B3BEC"/>
    <w:rPr>
      <w:rFonts w:cs="Times New Roman (Body CS)"/>
      <w:b/>
      <w:bCs/>
      <w:color w:val="005463" w:themeColor="text2"/>
      <w:sz w:val="32"/>
      <w:szCs w:val="32"/>
    </w:rPr>
  </w:style>
  <w:style w:type="paragraph" w:customStyle="1" w:styleId="Quoteattribution">
    <w:name w:val="Quote attribution"/>
    <w:basedOn w:val="Normal"/>
    <w:qFormat/>
    <w:rsid w:val="007A5553"/>
    <w:pPr>
      <w:numPr>
        <w:numId w:val="13"/>
      </w:numPr>
      <w:spacing w:after="320"/>
      <w:contextualSpacing/>
    </w:pPr>
    <w:rPr>
      <w:rFonts w:cs="Times New Roman (Body CS)"/>
      <w:b/>
      <w:bCs/>
      <w:color w:val="005463" w:themeColor="text2"/>
      <w:sz w:val="19"/>
      <w:szCs w:val="19"/>
    </w:rPr>
  </w:style>
  <w:style w:type="paragraph" w:customStyle="1" w:styleId="ContactType">
    <w:name w:val="Contact Type"/>
    <w:basedOn w:val="Body"/>
    <w:autoRedefine/>
    <w:qFormat/>
    <w:rsid w:val="008C0F7B"/>
    <w:pPr>
      <w:spacing w:after="0" w:line="240" w:lineRule="auto"/>
      <w:ind w:left="2880" w:right="2160"/>
      <w:contextualSpacing/>
    </w:pPr>
    <w:rPr>
      <w:color w:val="1C9CAD" w:themeColor="accent2"/>
      <w:sz w:val="16"/>
      <w:szCs w:val="16"/>
    </w:rPr>
  </w:style>
  <w:style w:type="paragraph" w:customStyle="1" w:styleId="LegalCopyright">
    <w:name w:val="Legal/Copyright"/>
    <w:basedOn w:val="Body"/>
    <w:qFormat/>
    <w:rsid w:val="00FF4738"/>
    <w:pPr>
      <w:spacing w:before="90" w:after="0" w:line="240" w:lineRule="auto"/>
      <w:ind w:left="2880" w:right="720"/>
    </w:pPr>
    <w:rPr>
      <w:color w:val="005463" w:themeColor="text2"/>
      <w:sz w:val="13"/>
      <w:szCs w:val="13"/>
    </w:rPr>
  </w:style>
  <w:style w:type="paragraph" w:customStyle="1" w:styleId="ContactInformation">
    <w:name w:val="Contact Information"/>
    <w:basedOn w:val="ContactType"/>
    <w:qFormat/>
    <w:rsid w:val="00FF4738"/>
    <w:pPr>
      <w:spacing w:after="90"/>
      <w:ind w:right="720"/>
    </w:pPr>
    <w:rPr>
      <w:color w:val="005463" w:themeColor="text2"/>
    </w:rPr>
  </w:style>
  <w:style w:type="paragraph" w:styleId="Header">
    <w:name w:val="header"/>
    <w:basedOn w:val="Body"/>
    <w:link w:val="HeaderChar"/>
    <w:uiPriority w:val="99"/>
    <w:unhideWhenUsed/>
    <w:rsid w:val="00670778"/>
    <w:pPr>
      <w:tabs>
        <w:tab w:val="right" w:pos="9360"/>
        <w:tab w:val="right" w:pos="10800"/>
      </w:tabs>
    </w:pPr>
    <w:rPr>
      <w:color w:val="05758A" w:themeColor="accent1"/>
      <w:sz w:val="18"/>
      <w:szCs w:val="18"/>
    </w:rPr>
  </w:style>
  <w:style w:type="character" w:customStyle="1" w:styleId="HeaderChar">
    <w:name w:val="Header Char"/>
    <w:basedOn w:val="DefaultParagraphFont"/>
    <w:link w:val="Header"/>
    <w:uiPriority w:val="99"/>
    <w:rsid w:val="00670778"/>
    <w:rPr>
      <w:color w:val="05758A" w:themeColor="accent1"/>
      <w:sz w:val="18"/>
      <w:szCs w:val="18"/>
    </w:rPr>
  </w:style>
  <w:style w:type="paragraph" w:styleId="Footer">
    <w:name w:val="footer"/>
    <w:basedOn w:val="Normal"/>
    <w:link w:val="FooterChar"/>
    <w:uiPriority w:val="99"/>
    <w:unhideWhenUsed/>
    <w:rsid w:val="008C0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F7B"/>
  </w:style>
  <w:style w:type="paragraph" w:styleId="NoSpacing">
    <w:name w:val="No Spacing"/>
    <w:link w:val="NoSpacingChar"/>
    <w:uiPriority w:val="1"/>
    <w:qFormat/>
    <w:rsid w:val="009F07D6"/>
    <w:pPr>
      <w:spacing w:after="0" w:line="240" w:lineRule="auto"/>
    </w:pPr>
    <w:rPr>
      <w:rFonts w:eastAsiaTheme="minorEastAsia"/>
      <w:sz w:val="22"/>
      <w:szCs w:val="22"/>
      <w:lang w:eastAsia="zh-CN"/>
    </w:rPr>
  </w:style>
  <w:style w:type="character" w:customStyle="1" w:styleId="NoSpacingChar">
    <w:name w:val="No Spacing Char"/>
    <w:basedOn w:val="DefaultParagraphFont"/>
    <w:link w:val="NoSpacing"/>
    <w:uiPriority w:val="1"/>
    <w:rsid w:val="009F07D6"/>
    <w:rPr>
      <w:rFonts w:eastAsiaTheme="minorEastAsia"/>
      <w:sz w:val="22"/>
      <w:szCs w:val="22"/>
      <w:lang w:eastAsia="zh-CN"/>
    </w:rPr>
  </w:style>
  <w:style w:type="character" w:styleId="PageNumber">
    <w:name w:val="page number"/>
    <w:basedOn w:val="DefaultParagraphFont"/>
    <w:uiPriority w:val="99"/>
    <w:semiHidden/>
    <w:unhideWhenUsed/>
    <w:rsid w:val="00670778"/>
  </w:style>
  <w:style w:type="character" w:customStyle="1" w:styleId="Heading1Char">
    <w:name w:val="Heading 1 Char"/>
    <w:basedOn w:val="DefaultParagraphFont"/>
    <w:link w:val="Heading1"/>
    <w:uiPriority w:val="9"/>
    <w:rsid w:val="00726EB9"/>
    <w:rPr>
      <w:rFonts w:asciiTheme="majorHAnsi" w:eastAsiaTheme="majorEastAsia" w:hAnsiTheme="majorHAnsi" w:cstheme="majorBidi"/>
      <w:color w:val="035767" w:themeColor="accent1" w:themeShade="BF"/>
      <w:sz w:val="32"/>
      <w:szCs w:val="32"/>
    </w:rPr>
  </w:style>
  <w:style w:type="character" w:customStyle="1" w:styleId="Heading2Char">
    <w:name w:val="Heading 2 Char"/>
    <w:basedOn w:val="DefaultParagraphFont"/>
    <w:link w:val="Heading2"/>
    <w:uiPriority w:val="9"/>
    <w:semiHidden/>
    <w:rsid w:val="00726EB9"/>
    <w:rPr>
      <w:rFonts w:asciiTheme="majorHAnsi" w:eastAsiaTheme="majorEastAsia" w:hAnsiTheme="majorHAnsi" w:cstheme="majorBidi"/>
      <w:color w:val="035767" w:themeColor="accent1" w:themeShade="BF"/>
      <w:sz w:val="26"/>
      <w:szCs w:val="26"/>
    </w:rPr>
  </w:style>
  <w:style w:type="paragraph" w:styleId="TOC1">
    <w:name w:val="toc 1"/>
    <w:basedOn w:val="Normal"/>
    <w:next w:val="Normal"/>
    <w:autoRedefine/>
    <w:uiPriority w:val="39"/>
    <w:unhideWhenUsed/>
    <w:rsid w:val="000B30B7"/>
    <w:pPr>
      <w:tabs>
        <w:tab w:val="right" w:pos="8640"/>
      </w:tabs>
      <w:spacing w:before="360" w:after="360"/>
    </w:pPr>
    <w:rPr>
      <w:rFonts w:cs="Arial (Body)"/>
      <w:b/>
      <w:noProof/>
      <w:color w:val="005463" w:themeColor="text2"/>
      <w:sz w:val="26"/>
      <w:szCs w:val="22"/>
    </w:rPr>
  </w:style>
  <w:style w:type="paragraph" w:styleId="TOC2">
    <w:name w:val="toc 2"/>
    <w:basedOn w:val="Normal"/>
    <w:next w:val="Normal"/>
    <w:autoRedefine/>
    <w:uiPriority w:val="39"/>
    <w:unhideWhenUsed/>
    <w:rsid w:val="00726EB9"/>
    <w:pPr>
      <w:spacing w:after="0"/>
    </w:pPr>
    <w:rPr>
      <w:rFonts w:cstheme="minorHAnsi"/>
      <w:b/>
      <w:bCs/>
      <w:smallCaps/>
      <w:sz w:val="22"/>
      <w:szCs w:val="22"/>
    </w:rPr>
  </w:style>
  <w:style w:type="paragraph" w:styleId="TOC3">
    <w:name w:val="toc 3"/>
    <w:basedOn w:val="Normal"/>
    <w:next w:val="Normal"/>
    <w:autoRedefine/>
    <w:uiPriority w:val="39"/>
    <w:unhideWhenUsed/>
    <w:rsid w:val="00726EB9"/>
    <w:pPr>
      <w:spacing w:after="0"/>
    </w:pPr>
    <w:rPr>
      <w:rFonts w:cstheme="minorHAnsi"/>
      <w:smallCaps/>
      <w:sz w:val="22"/>
      <w:szCs w:val="22"/>
    </w:rPr>
  </w:style>
  <w:style w:type="paragraph" w:styleId="TOC4">
    <w:name w:val="toc 4"/>
    <w:basedOn w:val="Normal"/>
    <w:next w:val="Normal"/>
    <w:autoRedefine/>
    <w:uiPriority w:val="39"/>
    <w:unhideWhenUsed/>
    <w:rsid w:val="00726EB9"/>
    <w:pPr>
      <w:spacing w:after="0"/>
    </w:pPr>
    <w:rPr>
      <w:rFonts w:cstheme="minorHAnsi"/>
      <w:sz w:val="22"/>
      <w:szCs w:val="22"/>
    </w:rPr>
  </w:style>
  <w:style w:type="paragraph" w:styleId="TOC5">
    <w:name w:val="toc 5"/>
    <w:basedOn w:val="Normal"/>
    <w:next w:val="Normal"/>
    <w:autoRedefine/>
    <w:uiPriority w:val="39"/>
    <w:unhideWhenUsed/>
    <w:rsid w:val="00726EB9"/>
    <w:pPr>
      <w:spacing w:after="0"/>
    </w:pPr>
    <w:rPr>
      <w:rFonts w:cstheme="minorHAnsi"/>
      <w:sz w:val="22"/>
      <w:szCs w:val="22"/>
    </w:rPr>
  </w:style>
  <w:style w:type="paragraph" w:styleId="TOC6">
    <w:name w:val="toc 6"/>
    <w:basedOn w:val="Normal"/>
    <w:next w:val="Normal"/>
    <w:autoRedefine/>
    <w:uiPriority w:val="39"/>
    <w:unhideWhenUsed/>
    <w:rsid w:val="00726EB9"/>
    <w:pPr>
      <w:spacing w:after="0"/>
    </w:pPr>
    <w:rPr>
      <w:rFonts w:cstheme="minorHAnsi"/>
      <w:sz w:val="22"/>
      <w:szCs w:val="22"/>
    </w:rPr>
  </w:style>
  <w:style w:type="paragraph" w:styleId="TOC7">
    <w:name w:val="toc 7"/>
    <w:basedOn w:val="Normal"/>
    <w:next w:val="Normal"/>
    <w:autoRedefine/>
    <w:uiPriority w:val="39"/>
    <w:unhideWhenUsed/>
    <w:rsid w:val="00726EB9"/>
    <w:pPr>
      <w:spacing w:after="0"/>
    </w:pPr>
    <w:rPr>
      <w:rFonts w:cstheme="minorHAnsi"/>
      <w:sz w:val="22"/>
      <w:szCs w:val="22"/>
    </w:rPr>
  </w:style>
  <w:style w:type="paragraph" w:styleId="TOC8">
    <w:name w:val="toc 8"/>
    <w:basedOn w:val="Normal"/>
    <w:next w:val="Normal"/>
    <w:autoRedefine/>
    <w:uiPriority w:val="39"/>
    <w:unhideWhenUsed/>
    <w:rsid w:val="00726EB9"/>
    <w:pPr>
      <w:spacing w:after="0"/>
    </w:pPr>
    <w:rPr>
      <w:rFonts w:cstheme="minorHAnsi"/>
      <w:sz w:val="22"/>
      <w:szCs w:val="22"/>
    </w:rPr>
  </w:style>
  <w:style w:type="paragraph" w:styleId="TOC9">
    <w:name w:val="toc 9"/>
    <w:basedOn w:val="Normal"/>
    <w:next w:val="Normal"/>
    <w:autoRedefine/>
    <w:uiPriority w:val="39"/>
    <w:unhideWhenUsed/>
    <w:rsid w:val="00726EB9"/>
    <w:pPr>
      <w:spacing w:after="0"/>
    </w:pPr>
    <w:rPr>
      <w:rFonts w:cstheme="minorHAnsi"/>
      <w:sz w:val="22"/>
      <w:szCs w:val="22"/>
    </w:rPr>
  </w:style>
  <w:style w:type="character" w:styleId="Hyperlink">
    <w:name w:val="Hyperlink"/>
    <w:basedOn w:val="DefaultParagraphFont"/>
    <w:uiPriority w:val="99"/>
    <w:unhideWhenUsed/>
    <w:rsid w:val="00726EB9"/>
    <w:rPr>
      <w:color w:val="0563C1" w:themeColor="hyperlink"/>
      <w:u w:val="single"/>
    </w:rPr>
  </w:style>
  <w:style w:type="paragraph" w:styleId="Caption">
    <w:name w:val="caption"/>
    <w:basedOn w:val="Normal"/>
    <w:next w:val="Normal"/>
    <w:uiPriority w:val="35"/>
    <w:unhideWhenUsed/>
    <w:qFormat/>
    <w:rsid w:val="00F530E9"/>
    <w:pPr>
      <w:spacing w:line="240" w:lineRule="auto"/>
    </w:pPr>
    <w:rPr>
      <w:iCs/>
      <w:color w:val="005463" w:themeColor="text2"/>
      <w:sz w:val="18"/>
      <w:szCs w:val="18"/>
    </w:rPr>
  </w:style>
  <w:style w:type="paragraph" w:styleId="NormalWeb">
    <w:name w:val="Normal (Web)"/>
    <w:basedOn w:val="Normal"/>
    <w:uiPriority w:val="99"/>
    <w:semiHidden/>
    <w:unhideWhenUsed/>
    <w:rsid w:val="00060480"/>
    <w:pPr>
      <w:spacing w:before="100" w:beforeAutospacing="1" w:after="100" w:afterAutospacing="1" w:line="240" w:lineRule="auto"/>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ED1C9A"/>
    <w:rPr>
      <w:color w:val="605E5C"/>
      <w:shd w:val="clear" w:color="auto" w:fill="E1DFDD"/>
    </w:rPr>
  </w:style>
  <w:style w:type="character" w:styleId="FollowedHyperlink">
    <w:name w:val="FollowedHyperlink"/>
    <w:basedOn w:val="DefaultParagraphFont"/>
    <w:uiPriority w:val="99"/>
    <w:semiHidden/>
    <w:unhideWhenUsed/>
    <w:rsid w:val="00B74C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yperlink" Target="https://www.workspace.app/" TargetMode="Externa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www.workspace.app/"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trix 2020 Teal">
      <a:dk1>
        <a:srgbClr val="000000"/>
      </a:dk1>
      <a:lt1>
        <a:srgbClr val="FFFFFF"/>
      </a:lt1>
      <a:dk2>
        <a:srgbClr val="005463"/>
      </a:dk2>
      <a:lt2>
        <a:srgbClr val="85E3E5"/>
      </a:lt2>
      <a:accent1>
        <a:srgbClr val="05758A"/>
      </a:accent1>
      <a:accent2>
        <a:srgbClr val="1C9CAD"/>
      </a:accent2>
      <a:accent3>
        <a:srgbClr val="36C2CC"/>
      </a:accent3>
      <a:accent4>
        <a:srgbClr val="85E3E5"/>
      </a:accent4>
      <a:accent5>
        <a:srgbClr val="BDF0ED"/>
      </a:accent5>
      <a:accent6>
        <a:srgbClr val="00546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Studio Matson</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Isabel Villar</cp:lastModifiedBy>
  <cp:revision>3</cp:revision>
  <cp:lastPrinted>2021-04-08T16:29:00Z</cp:lastPrinted>
  <dcterms:created xsi:type="dcterms:W3CDTF">2021-06-18T21:10:00Z</dcterms:created>
  <dcterms:modified xsi:type="dcterms:W3CDTF">2021-11-22T12:45:00Z</dcterms:modified>
</cp:coreProperties>
</file>